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A4EED" w14:textId="495D6F70" w:rsidR="00190813" w:rsidRPr="00143EEA" w:rsidRDefault="00190813" w:rsidP="00190813">
      <w:pPr>
        <w:pStyle w:val="CRCoverPage"/>
        <w:tabs>
          <w:tab w:val="right" w:pos="9639"/>
        </w:tabs>
        <w:spacing w:after="0"/>
        <w:rPr>
          <w:b/>
          <w:i/>
          <w:sz w:val="28"/>
        </w:rPr>
      </w:pPr>
      <w:bookmarkStart w:id="0" w:name="_Hlk130994317"/>
      <w:bookmarkEnd w:id="0"/>
      <w:r w:rsidRPr="00143EEA">
        <w:rPr>
          <w:b/>
          <w:sz w:val="24"/>
        </w:rPr>
        <w:t>3GPP TSG-RAN WG3 #1</w:t>
      </w:r>
      <w:r>
        <w:rPr>
          <w:b/>
          <w:sz w:val="24"/>
        </w:rPr>
        <w:t>19bis-e</w:t>
      </w:r>
      <w:r w:rsidRPr="00143EEA">
        <w:rPr>
          <w:b/>
          <w:i/>
          <w:sz w:val="28"/>
        </w:rPr>
        <w:tab/>
      </w:r>
      <w:r w:rsidR="00C3248B" w:rsidRPr="00C3248B">
        <w:rPr>
          <w:rFonts w:cs="Arial"/>
          <w:b/>
          <w:bCs/>
          <w:color w:val="000000"/>
          <w:sz w:val="28"/>
          <w:szCs w:val="28"/>
        </w:rPr>
        <w:t>R3-231434</w:t>
      </w:r>
    </w:p>
    <w:p w14:paraId="0FF28D5A" w14:textId="77777777" w:rsidR="00190813" w:rsidRDefault="00190813" w:rsidP="00190813">
      <w:pPr>
        <w:pStyle w:val="CRCoverPage"/>
        <w:tabs>
          <w:tab w:val="right" w:pos="9639"/>
        </w:tabs>
        <w:spacing w:after="0"/>
        <w:rPr>
          <w:b/>
          <w:noProof/>
          <w:sz w:val="24"/>
        </w:rPr>
      </w:pPr>
      <w:r>
        <w:rPr>
          <w:b/>
          <w:noProof/>
          <w:sz w:val="24"/>
        </w:rPr>
        <w:t>E-meeting, 17</w:t>
      </w:r>
      <w:r w:rsidRPr="00BE2CCC">
        <w:rPr>
          <w:b/>
          <w:noProof/>
          <w:sz w:val="24"/>
          <w:vertAlign w:val="superscript"/>
        </w:rPr>
        <w:t>th</w:t>
      </w:r>
      <w:r>
        <w:rPr>
          <w:b/>
          <w:noProof/>
          <w:sz w:val="24"/>
        </w:rPr>
        <w:t xml:space="preserve"> April – 26</w:t>
      </w:r>
      <w:r w:rsidRPr="00091F04">
        <w:rPr>
          <w:b/>
          <w:noProof/>
          <w:sz w:val="24"/>
          <w:vertAlign w:val="superscript"/>
        </w:rPr>
        <w:t>th</w:t>
      </w:r>
      <w:r>
        <w:rPr>
          <w:b/>
          <w:noProof/>
          <w:sz w:val="24"/>
        </w:rPr>
        <w:t xml:space="preserve"> April 2023</w:t>
      </w:r>
    </w:p>
    <w:p w14:paraId="4332BCF4" w14:textId="77777777" w:rsidR="00015561" w:rsidRPr="00015561" w:rsidRDefault="00015561" w:rsidP="00246389">
      <w:pPr>
        <w:pStyle w:val="BodyText"/>
        <w:rPr>
          <w:noProof/>
        </w:rPr>
      </w:pPr>
    </w:p>
    <w:p w14:paraId="0C87B9C8" w14:textId="327D3948"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w:t>
      </w:r>
      <w:r w:rsidR="002B7131">
        <w:rPr>
          <w:rFonts w:cs="Arial"/>
          <w:b/>
          <w:bCs/>
          <w:color w:val="000000"/>
          <w:sz w:val="24"/>
          <w:szCs w:val="24"/>
          <w:lang w:val="en-US"/>
        </w:rPr>
        <w:t>2.2.2</w:t>
      </w:r>
      <w:r w:rsidR="009F7E36">
        <w:rPr>
          <w:rFonts w:cs="Arial"/>
          <w:b/>
          <w:bCs/>
          <w:color w:val="000000"/>
          <w:sz w:val="24"/>
          <w:szCs w:val="24"/>
          <w:lang w:val="en-US"/>
        </w:rPr>
        <w:t>.</w:t>
      </w:r>
      <w:r w:rsidR="009E3DC7">
        <w:rPr>
          <w:rFonts w:cs="Arial"/>
          <w:b/>
          <w:bCs/>
          <w:color w:val="000000"/>
          <w:sz w:val="24"/>
          <w:szCs w:val="24"/>
          <w:lang w:val="en-US"/>
        </w:rPr>
        <w:t>1</w:t>
      </w:r>
    </w:p>
    <w:p w14:paraId="4DEED8AA" w14:textId="7D6971B6"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p>
    <w:p w14:paraId="5EFAD5A3" w14:textId="1A91CAED"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427A32" w:rsidRPr="00427A32">
        <w:rPr>
          <w:rFonts w:cs="Arial"/>
          <w:b/>
          <w:bCs/>
          <w:color w:val="000000"/>
          <w:sz w:val="24"/>
          <w:szCs w:val="24"/>
          <w:lang w:val="en-US"/>
        </w:rPr>
        <w:t>Discussion on UE performance feedback collection</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7820F8A6" w14:textId="2917ACA3" w:rsidR="005C4B2B" w:rsidRDefault="00AA708D" w:rsidP="00D14C4D">
      <w:pPr>
        <w:spacing w:after="0" w:line="240" w:lineRule="exact"/>
        <w:rPr>
          <w:rFonts w:cs="Arial"/>
          <w:lang w:eastAsia="zh-CN"/>
        </w:rPr>
      </w:pPr>
      <w:r>
        <w:rPr>
          <w:rFonts w:cs="Arial"/>
          <w:lang w:eastAsia="zh-CN"/>
        </w:rPr>
        <w:t xml:space="preserve">In this paper, we further discuss remaining issues related to the UE performance feedback collection. </w:t>
      </w:r>
    </w:p>
    <w:p w14:paraId="07F05F19" w14:textId="084905D8" w:rsidR="00A96210" w:rsidRDefault="00482ABA" w:rsidP="00006BAF">
      <w:pPr>
        <w:pStyle w:val="Heading1"/>
        <w:rPr>
          <w:lang w:eastAsia="zh-CN"/>
        </w:rPr>
      </w:pPr>
      <w:r>
        <w:rPr>
          <w:lang w:eastAsia="zh-CN"/>
        </w:rPr>
        <w:t>2</w:t>
      </w:r>
      <w:r w:rsidR="00D57AC9">
        <w:rPr>
          <w:lang w:eastAsia="zh-CN"/>
        </w:rPr>
        <w:tab/>
      </w:r>
      <w:r w:rsidR="005F6015">
        <w:rPr>
          <w:lang w:eastAsia="zh-CN"/>
        </w:rPr>
        <w:t>Discussion</w:t>
      </w:r>
    </w:p>
    <w:p w14:paraId="213B0C82" w14:textId="32909CF5" w:rsidR="00006BAF" w:rsidRDefault="00764A0B" w:rsidP="00C53005">
      <w:pPr>
        <w:pStyle w:val="Heading2"/>
      </w:pPr>
      <w:r>
        <w:t>2.</w:t>
      </w:r>
      <w:r w:rsidR="0022528B">
        <w:t>1</w:t>
      </w:r>
      <w:r>
        <w:tab/>
      </w:r>
      <w:r w:rsidR="005C34FB">
        <w:t xml:space="preserve">Indication in </w:t>
      </w:r>
      <w:r w:rsidR="00E52E64">
        <w:t>AI/ML INFORMATION REQUEST and HO REQUEST message</w:t>
      </w:r>
    </w:p>
    <w:p w14:paraId="2C413F55" w14:textId="1387C752" w:rsidR="00AA708D" w:rsidRDefault="00AA708D" w:rsidP="00AA708D">
      <w:pPr>
        <w:spacing w:after="0" w:line="240" w:lineRule="exact"/>
        <w:rPr>
          <w:rFonts w:cs="Arial"/>
          <w:lang w:eastAsia="zh-CN"/>
        </w:rPr>
      </w:pPr>
      <w:r>
        <w:rPr>
          <w:rFonts w:cs="Arial"/>
          <w:lang w:eastAsia="zh-CN"/>
        </w:rPr>
        <w:t xml:space="preserve">In the last RAN3 meeting, it has been agreed to use the agreed class 1 procedure to configure UE performance feedback reporting and use HANDOVER REQUEST message to indicate and trigger the UE performance feedback measurement. </w:t>
      </w:r>
    </w:p>
    <w:p w14:paraId="5E2767F5" w14:textId="77777777" w:rsidR="00AA708D" w:rsidRDefault="00AA708D" w:rsidP="00AA708D">
      <w:pPr>
        <w:spacing w:after="0" w:line="240" w:lineRule="exact"/>
        <w:rPr>
          <w:rFonts w:cs="Arial"/>
          <w:lang w:eastAsia="zh-CN"/>
        </w:rPr>
      </w:pPr>
    </w:p>
    <w:tbl>
      <w:tblPr>
        <w:tblStyle w:val="TableGrid"/>
        <w:tblW w:w="0" w:type="auto"/>
        <w:tblLook w:val="04A0" w:firstRow="1" w:lastRow="0" w:firstColumn="1" w:lastColumn="0" w:noHBand="0" w:noVBand="1"/>
      </w:tblPr>
      <w:tblGrid>
        <w:gridCol w:w="9855"/>
      </w:tblGrid>
      <w:tr w:rsidR="00AA708D" w14:paraId="71AED385" w14:textId="77777777" w:rsidTr="007423D6">
        <w:tc>
          <w:tcPr>
            <w:tcW w:w="9855" w:type="dxa"/>
          </w:tcPr>
          <w:p w14:paraId="28CC182B" w14:textId="77777777" w:rsidR="00AA708D" w:rsidRPr="00A6376F" w:rsidRDefault="00AA708D" w:rsidP="007423D6">
            <w:pPr>
              <w:rPr>
                <w:rFonts w:ascii="Calibri" w:hAnsi="Calibri" w:cs="Calibri"/>
                <w:i/>
                <w:iCs/>
                <w:color w:val="00B050"/>
                <w:kern w:val="2"/>
                <w:sz w:val="16"/>
                <w:szCs w:val="16"/>
                <w:lang w:eastAsia="en-US"/>
              </w:rPr>
            </w:pPr>
            <w:r w:rsidRPr="00A6376F">
              <w:rPr>
                <w:rFonts w:ascii="Calibri" w:hAnsi="Calibri" w:cs="Calibri"/>
                <w:i/>
                <w:iCs/>
                <w:color w:val="00B050"/>
                <w:kern w:val="2"/>
                <w:sz w:val="16"/>
                <w:szCs w:val="16"/>
                <w:lang w:eastAsia="en-US"/>
              </w:rPr>
              <w:t xml:space="preserve">The agreed class1 procedure (AI/ML INFORMATION REQUEST/RESPONSE, the name needs further discussion) is used to configure UE performance feedback reporting. </w:t>
            </w:r>
          </w:p>
          <w:p w14:paraId="38C7EE42" w14:textId="77777777" w:rsidR="00AA708D" w:rsidRPr="00A6376F" w:rsidRDefault="00AA708D" w:rsidP="007423D6">
            <w:pPr>
              <w:rPr>
                <w:rFonts w:ascii="Calibri" w:hAnsi="Calibri" w:cs="Calibri"/>
                <w:i/>
                <w:iCs/>
                <w:color w:val="00B050"/>
                <w:kern w:val="2"/>
                <w:sz w:val="16"/>
                <w:szCs w:val="16"/>
                <w:lang w:eastAsia="en-US"/>
              </w:rPr>
            </w:pPr>
            <w:r w:rsidRPr="00A6376F">
              <w:rPr>
                <w:rFonts w:ascii="Calibri" w:hAnsi="Calibri" w:cs="Calibri"/>
                <w:i/>
                <w:iCs/>
                <w:color w:val="00B050"/>
                <w:kern w:val="2"/>
                <w:sz w:val="16"/>
                <w:szCs w:val="16"/>
                <w:lang w:eastAsia="en-US"/>
              </w:rPr>
              <w:t>Introduce into the agreed new request message (AI/ML INFORMATION REQUEST, the name needs further discussion), an indication that UE performance feedback is provided after handover event. Whether the indication is in implicit or explicit way needs to be further discussed.</w:t>
            </w:r>
          </w:p>
          <w:p w14:paraId="10A05378" w14:textId="2665521F" w:rsidR="005A6491" w:rsidRPr="00EF05D1" w:rsidRDefault="00AA708D" w:rsidP="007423D6">
            <w:pPr>
              <w:rPr>
                <w:rFonts w:ascii="Calibri" w:hAnsi="Calibri" w:cs="Calibri"/>
                <w:i/>
                <w:iCs/>
                <w:color w:val="00B050"/>
                <w:kern w:val="2"/>
                <w:sz w:val="16"/>
                <w:szCs w:val="16"/>
                <w:lang w:eastAsia="en-US"/>
              </w:rPr>
            </w:pPr>
            <w:r w:rsidRPr="00A6376F">
              <w:rPr>
                <w:rFonts w:ascii="Calibri" w:hAnsi="Calibri" w:cs="Calibri"/>
                <w:i/>
                <w:iCs/>
                <w:color w:val="00B050"/>
                <w:kern w:val="2"/>
                <w:sz w:val="16"/>
                <w:szCs w:val="16"/>
                <w:lang w:eastAsia="en-US"/>
              </w:rPr>
              <w:t>Introduce a trigger indication in the HO request message to indicate that UE performance feedback is requested after HO completion. The details of indication need to be discussed.</w:t>
            </w:r>
          </w:p>
        </w:tc>
      </w:tr>
    </w:tbl>
    <w:p w14:paraId="05BB5F45" w14:textId="77777777" w:rsidR="00AA708D" w:rsidRDefault="00AA708D" w:rsidP="00FE1FD6"/>
    <w:p w14:paraId="19F7BFC4" w14:textId="2F8B1542" w:rsidR="00FE1FD6" w:rsidRDefault="00FE1FD6" w:rsidP="00FE1FD6">
      <w:r>
        <w:t>There are two kinds of indication are needed explicitly or implicitly</w:t>
      </w:r>
      <w:r w:rsidR="002C0C44">
        <w:t xml:space="preserve"> in the procedure</w:t>
      </w:r>
      <w:r w:rsidR="001B7E3D">
        <w:t xml:space="preserve">, </w:t>
      </w:r>
      <w:r w:rsidR="001B7E3D" w:rsidRPr="00C903D9">
        <w:rPr>
          <w:b/>
          <w:bCs/>
        </w:rPr>
        <w:t>explicitly or implicitly</w:t>
      </w:r>
      <w:r>
        <w:t>:</w:t>
      </w:r>
    </w:p>
    <w:p w14:paraId="330605FB" w14:textId="53C602D3" w:rsidR="00FE1FD6" w:rsidRDefault="006E0EA1" w:rsidP="00FE1FD6">
      <w:pPr>
        <w:pStyle w:val="ListParagraph"/>
        <w:numPr>
          <w:ilvl w:val="0"/>
          <w:numId w:val="27"/>
        </w:numPr>
      </w:pPr>
      <w:r w:rsidRPr="005B483A">
        <w:rPr>
          <w:b/>
          <w:bCs/>
        </w:rPr>
        <w:t>Indication#1:</w:t>
      </w:r>
      <w:r>
        <w:t xml:space="preserve"> </w:t>
      </w:r>
      <w:r w:rsidR="002C0C44">
        <w:t xml:space="preserve">In the </w:t>
      </w:r>
      <w:r w:rsidR="001B7E3D">
        <w:t xml:space="preserve">UE performance feedback request message, i.e., AI/ML INFORMATION REQUEST, an indication is </w:t>
      </w:r>
      <w:r>
        <w:t xml:space="preserve">needed for the neighbour </w:t>
      </w:r>
      <w:proofErr w:type="spellStart"/>
      <w:r>
        <w:t>gNB</w:t>
      </w:r>
      <w:proofErr w:type="spellEnd"/>
      <w:r>
        <w:t xml:space="preserve"> to understand the requested </w:t>
      </w:r>
      <w:r w:rsidR="00855E0C">
        <w:t xml:space="preserve">information </w:t>
      </w:r>
      <w:r w:rsidR="00F11453">
        <w:t>should be collected</w:t>
      </w:r>
      <w:r w:rsidR="00855E0C">
        <w:t xml:space="preserve"> after some UE is handed over to the neighbour </w:t>
      </w:r>
      <w:proofErr w:type="spellStart"/>
      <w:r w:rsidR="00855E0C">
        <w:t>gNB</w:t>
      </w:r>
      <w:proofErr w:type="spellEnd"/>
      <w:r w:rsidR="00F85A90">
        <w:t xml:space="preserve">, instead of </w:t>
      </w:r>
      <w:r w:rsidR="00F11453">
        <w:t xml:space="preserve">immediately after the neighbour </w:t>
      </w:r>
      <w:proofErr w:type="spellStart"/>
      <w:r w:rsidR="00F11453">
        <w:t>gNB</w:t>
      </w:r>
      <w:proofErr w:type="spellEnd"/>
      <w:r w:rsidR="00F11453">
        <w:t xml:space="preserve"> respond</w:t>
      </w:r>
      <w:r w:rsidR="00A81852">
        <w:t>s to the request (e.g., Energy Cost or Resource Status Prediction).</w:t>
      </w:r>
    </w:p>
    <w:p w14:paraId="6F706627" w14:textId="2F295B31" w:rsidR="005B483A" w:rsidRDefault="005B483A" w:rsidP="00FE1FD6">
      <w:pPr>
        <w:pStyle w:val="ListParagraph"/>
        <w:numPr>
          <w:ilvl w:val="0"/>
          <w:numId w:val="27"/>
        </w:numPr>
      </w:pPr>
      <w:r>
        <w:rPr>
          <w:b/>
          <w:bCs/>
        </w:rPr>
        <w:t>Indication#2:</w:t>
      </w:r>
      <w:r>
        <w:t xml:space="preserve"> In the HANDOVER REQUEST message, an indication is needed to </w:t>
      </w:r>
      <w:r w:rsidR="00A86B37">
        <w:t xml:space="preserve">associate with a previously requested UE performance feedback. Such that the neighbour </w:t>
      </w:r>
      <w:proofErr w:type="spellStart"/>
      <w:r w:rsidR="00A86B37">
        <w:t>gNB</w:t>
      </w:r>
      <w:proofErr w:type="spellEnd"/>
      <w:r w:rsidR="00A86B37">
        <w:t xml:space="preserve"> should start collect UE performance feedback for this particular UE</w:t>
      </w:r>
      <w:r w:rsidR="00AA708D">
        <w:t xml:space="preserve"> after handover completion. </w:t>
      </w:r>
      <w:r w:rsidR="00A86B37">
        <w:t xml:space="preserve"> </w:t>
      </w:r>
    </w:p>
    <w:p w14:paraId="38167B33" w14:textId="180EBB2F" w:rsidR="004E63A8" w:rsidRDefault="00E51C91" w:rsidP="00260FA2">
      <w:r>
        <w:t xml:space="preserve">For indication#1, </w:t>
      </w:r>
      <w:r w:rsidR="0075498B">
        <w:t xml:space="preserve">if forth bit of Report Characteristics is set to “1”, </w:t>
      </w:r>
      <w:r w:rsidR="00F82666">
        <w:t>it</w:t>
      </w:r>
      <w:r w:rsidR="0075498B">
        <w:t xml:space="preserve"> means a request of UE performance feedback, which automatically </w:t>
      </w:r>
      <w:r w:rsidR="005153AC">
        <w:t xml:space="preserve">indicates the neighbour </w:t>
      </w:r>
      <w:proofErr w:type="spellStart"/>
      <w:r w:rsidR="005153AC">
        <w:t>gNB</w:t>
      </w:r>
      <w:proofErr w:type="spellEnd"/>
      <w:r w:rsidR="005153AC">
        <w:t xml:space="preserve"> that the requested UE performance feedback </w:t>
      </w:r>
      <w:r w:rsidR="00353188">
        <w:t xml:space="preserve">should be provided </w:t>
      </w:r>
      <w:r w:rsidR="00F82666">
        <w:t xml:space="preserve">after relevant UE is handed over to it. </w:t>
      </w:r>
      <w:r w:rsidR="004B1EDE">
        <w:t>It is obvious that the UE performance feedback cannot be measured before HO is triggered for a certain UE.</w:t>
      </w:r>
      <w:r w:rsidR="0027563C">
        <w:t xml:space="preserve"> In this sense, indication#1 can be an implicit indication </w:t>
      </w:r>
      <w:r w:rsidR="0036670D">
        <w:t>depending on if UE performance feedback is requested and</w:t>
      </w:r>
      <w:r w:rsidR="0064568D" w:rsidRPr="0064568D">
        <w:t xml:space="preserve"> </w:t>
      </w:r>
      <w:r w:rsidR="0064568D">
        <w:t>forth bit of Report Characteristics is set to “1”.</w:t>
      </w:r>
      <w:r w:rsidR="004E63A8" w:rsidRPr="004E63A8">
        <w:t xml:space="preserve"> </w:t>
      </w:r>
    </w:p>
    <w:p w14:paraId="6638C89A" w14:textId="3176D956" w:rsidR="00260FA2" w:rsidRDefault="006C22DE" w:rsidP="006C22DE">
      <w:pPr>
        <w:pStyle w:val="Observation"/>
      </w:pPr>
      <w:bookmarkStart w:id="1" w:name="_Toc131003372"/>
      <w:bookmarkStart w:id="2" w:name="_Toc131004649"/>
      <w:bookmarkStart w:id="3" w:name="_Toc131753157"/>
      <w:r>
        <w:t>The request of UE performance feedback itself (i.e., the</w:t>
      </w:r>
      <w:r w:rsidRPr="006C22DE">
        <w:t xml:space="preserve"> </w:t>
      </w:r>
      <w:r w:rsidR="00A0580B">
        <w:t>fourth</w:t>
      </w:r>
      <w:r>
        <w:t xml:space="preserve"> bit of Report Characteristics is set to “1”)</w:t>
      </w:r>
      <w:r w:rsidR="0036670D">
        <w:t xml:space="preserve"> </w:t>
      </w:r>
      <w:r>
        <w:t xml:space="preserve">already implies </w:t>
      </w:r>
      <w:r w:rsidR="005167B4">
        <w:t xml:space="preserve">the target </w:t>
      </w:r>
      <w:proofErr w:type="spellStart"/>
      <w:r w:rsidR="005167B4">
        <w:t>gNB</w:t>
      </w:r>
      <w:proofErr w:type="spellEnd"/>
      <w:r w:rsidR="005167B4">
        <w:t xml:space="preserve"> to only measure after associated UE is handed over to it. </w:t>
      </w:r>
      <w:r w:rsidR="00802D62">
        <w:t xml:space="preserve"> It is obvious that the UE performance feedback cannot be measured before handover.</w:t>
      </w:r>
      <w:bookmarkEnd w:id="1"/>
      <w:bookmarkEnd w:id="2"/>
      <w:bookmarkEnd w:id="3"/>
      <w:r w:rsidR="00802D62">
        <w:t xml:space="preserve"> </w:t>
      </w:r>
    </w:p>
    <w:p w14:paraId="7CFEF1B2" w14:textId="77777777" w:rsidR="005167B4" w:rsidRDefault="005167B4" w:rsidP="005167B4">
      <w:pPr>
        <w:pStyle w:val="Observation"/>
        <w:numPr>
          <w:ilvl w:val="0"/>
          <w:numId w:val="0"/>
        </w:numPr>
        <w:ind w:left="360" w:hanging="360"/>
      </w:pPr>
    </w:p>
    <w:p w14:paraId="08C1999B" w14:textId="6AC53F2D" w:rsidR="005167B4" w:rsidRDefault="005167B4" w:rsidP="005167B4">
      <w:r>
        <w:t xml:space="preserve">For indication#2, </w:t>
      </w:r>
      <w:r w:rsidR="004E63A8">
        <w:t xml:space="preserve">considering </w:t>
      </w:r>
      <w:r w:rsidR="005E5394">
        <w:t xml:space="preserve">a pair of Measurement ID (assigned by the </w:t>
      </w:r>
      <w:r w:rsidR="00420F09">
        <w:t>pair</w:t>
      </w:r>
      <w:r w:rsidR="005E5394">
        <w:t xml:space="preserve"> </w:t>
      </w:r>
      <w:proofErr w:type="spellStart"/>
      <w:r w:rsidR="005E5394">
        <w:t>gNBs</w:t>
      </w:r>
      <w:proofErr w:type="spellEnd"/>
      <w:r w:rsidR="005E5394">
        <w:t xml:space="preserve">) is </w:t>
      </w:r>
      <w:r w:rsidR="00D90DA8">
        <w:t xml:space="preserve">anyway </w:t>
      </w:r>
      <w:r w:rsidR="005E5394">
        <w:t>used to identify the UE performance request</w:t>
      </w:r>
      <w:r w:rsidR="00D90DA8">
        <w:t xml:space="preserve"> and response procedure, the pair of Measurement IDs can also be conveyed in the HANDOVER REQUEST message </w:t>
      </w:r>
      <w:r w:rsidR="006023DD">
        <w:t>to associate the handover procedure with a previously requested UE performance</w:t>
      </w:r>
      <w:r w:rsidR="0013126F">
        <w:t xml:space="preserve">. </w:t>
      </w:r>
    </w:p>
    <w:p w14:paraId="69BBD171" w14:textId="305998BB" w:rsidR="008C74C6" w:rsidRDefault="00420F09" w:rsidP="008C74C6">
      <w:pPr>
        <w:pStyle w:val="Observation"/>
      </w:pPr>
      <w:bookmarkStart w:id="4" w:name="_Toc131003373"/>
      <w:bookmarkStart w:id="5" w:name="_Toc131004650"/>
      <w:bookmarkStart w:id="6" w:name="_Toc131753158"/>
      <w:r>
        <w:lastRenderedPageBreak/>
        <w:t xml:space="preserve">A pair of Measurement ID (assigned by the pair </w:t>
      </w:r>
      <w:proofErr w:type="spellStart"/>
      <w:r>
        <w:t>gNBs</w:t>
      </w:r>
      <w:proofErr w:type="spellEnd"/>
      <w:r>
        <w:t xml:space="preserve">) is used to identify the </w:t>
      </w:r>
      <w:r w:rsidR="00ED0692">
        <w:t>UE performance request and response procedure.</w:t>
      </w:r>
      <w:bookmarkEnd w:id="4"/>
      <w:bookmarkEnd w:id="5"/>
      <w:bookmarkEnd w:id="6"/>
      <w:r w:rsidR="00ED0692">
        <w:t xml:space="preserve"> </w:t>
      </w:r>
    </w:p>
    <w:p w14:paraId="2C57C90E" w14:textId="77777777" w:rsidR="008C74C6" w:rsidRDefault="008C74C6" w:rsidP="005167B4"/>
    <w:tbl>
      <w:tblPr>
        <w:tblStyle w:val="TableGrid"/>
        <w:tblW w:w="0" w:type="auto"/>
        <w:tblLook w:val="04A0" w:firstRow="1" w:lastRow="0" w:firstColumn="1" w:lastColumn="0" w:noHBand="0" w:noVBand="1"/>
      </w:tblPr>
      <w:tblGrid>
        <w:gridCol w:w="9855"/>
      </w:tblGrid>
      <w:tr w:rsidR="00D843CA" w:rsidRPr="00D843CA" w14:paraId="2CFE84D0" w14:textId="77777777" w:rsidTr="00D843CA">
        <w:tc>
          <w:tcPr>
            <w:tcW w:w="9855" w:type="dxa"/>
          </w:tcPr>
          <w:p w14:paraId="54813529" w14:textId="3DBFB07F" w:rsidR="00D843CA" w:rsidRPr="008C74C6" w:rsidRDefault="008C74C6" w:rsidP="008C74C6">
            <w:pPr>
              <w:pStyle w:val="Heading4"/>
              <w:ind w:left="0" w:firstLine="0"/>
              <w:rPr>
                <w:b/>
                <w:bCs/>
                <w:sz w:val="20"/>
                <w:szCs w:val="16"/>
              </w:rPr>
            </w:pPr>
            <w:r w:rsidRPr="008C74C6">
              <w:rPr>
                <w:b/>
                <w:bCs/>
                <w:sz w:val="20"/>
                <w:szCs w:val="16"/>
              </w:rPr>
              <w:t>TS38.423 BL CR</w:t>
            </w:r>
          </w:p>
          <w:p w14:paraId="3B39EB3E" w14:textId="2EC4F1E9" w:rsidR="00D843CA" w:rsidRPr="00D843CA" w:rsidRDefault="00D843CA" w:rsidP="00D843CA">
            <w:pPr>
              <w:pStyle w:val="Heading4"/>
              <w:rPr>
                <w:sz w:val="16"/>
                <w:szCs w:val="12"/>
              </w:rPr>
            </w:pPr>
            <w:r w:rsidRPr="00D843CA">
              <w:rPr>
                <w:sz w:val="16"/>
                <w:szCs w:val="12"/>
              </w:rPr>
              <w:t>9.1.3.CC</w:t>
            </w:r>
            <w:r w:rsidRPr="00D843CA">
              <w:rPr>
                <w:sz w:val="16"/>
                <w:szCs w:val="12"/>
              </w:rPr>
              <w:tab/>
              <w:t xml:space="preserve">AI/ML INFORMATION REQUEST </w:t>
            </w:r>
            <w:r w:rsidRPr="00D843CA">
              <w:rPr>
                <w:rFonts w:cs="Arial"/>
                <w:sz w:val="16"/>
                <w:szCs w:val="12"/>
                <w:highlight w:val="yellow"/>
                <w:lang w:eastAsia="ja-JP"/>
              </w:rPr>
              <w:t>(FFS on the name)</w:t>
            </w:r>
          </w:p>
          <w:p w14:paraId="38026E89" w14:textId="77777777" w:rsidR="00D843CA" w:rsidRPr="00D843CA" w:rsidRDefault="00D843CA" w:rsidP="00D843CA">
            <w:pPr>
              <w:rPr>
                <w:sz w:val="16"/>
                <w:szCs w:val="12"/>
              </w:rPr>
            </w:pPr>
            <w:r w:rsidRPr="00D843CA">
              <w:rPr>
                <w:sz w:val="16"/>
                <w:szCs w:val="12"/>
              </w:rPr>
              <w:t>This message is sent by NG-RAN node</w:t>
            </w:r>
            <w:r w:rsidRPr="00D843CA">
              <w:rPr>
                <w:sz w:val="16"/>
                <w:szCs w:val="12"/>
                <w:vertAlign w:val="subscript"/>
              </w:rPr>
              <w:t>1</w:t>
            </w:r>
            <w:r w:rsidRPr="00D843CA">
              <w:rPr>
                <w:sz w:val="16"/>
                <w:szCs w:val="12"/>
              </w:rPr>
              <w:t xml:space="preserve"> to NG-RAN node</w:t>
            </w:r>
            <w:r w:rsidRPr="00D843CA">
              <w:rPr>
                <w:sz w:val="16"/>
                <w:szCs w:val="12"/>
                <w:vertAlign w:val="subscript"/>
              </w:rPr>
              <w:t>2</w:t>
            </w:r>
            <w:r w:rsidRPr="00D843CA">
              <w:rPr>
                <w:sz w:val="16"/>
                <w:szCs w:val="12"/>
              </w:rPr>
              <w:t xml:space="preserve"> to initiate the requested AI/ML related information reporting according to the parameters given in the message.</w:t>
            </w:r>
          </w:p>
          <w:p w14:paraId="50573C69" w14:textId="77777777" w:rsidR="00D843CA" w:rsidRPr="00D843CA" w:rsidRDefault="00D843CA" w:rsidP="00D843CA">
            <w:pPr>
              <w:rPr>
                <w:sz w:val="16"/>
                <w:szCs w:val="12"/>
              </w:rPr>
            </w:pPr>
            <w:r w:rsidRPr="00D843CA">
              <w:rPr>
                <w:sz w:val="16"/>
                <w:szCs w:val="12"/>
              </w:rPr>
              <w:t>Direction: NG-RAN node</w:t>
            </w:r>
            <w:r w:rsidRPr="00D843CA">
              <w:rPr>
                <w:sz w:val="16"/>
                <w:szCs w:val="12"/>
                <w:vertAlign w:val="subscript"/>
              </w:rPr>
              <w:t>1</w:t>
            </w:r>
            <w:r w:rsidRPr="00D843CA">
              <w:rPr>
                <w:sz w:val="16"/>
                <w:szCs w:val="12"/>
              </w:rPr>
              <w:t xml:space="preserve"> </w:t>
            </w:r>
            <w:r w:rsidRPr="00D843CA">
              <w:rPr>
                <w:sz w:val="16"/>
                <w:szCs w:val="12"/>
              </w:rPr>
              <w:sym w:font="Symbol" w:char="F0AE"/>
            </w:r>
            <w:r w:rsidRPr="00D843CA">
              <w:rPr>
                <w:sz w:val="16"/>
                <w:szCs w:val="12"/>
              </w:rPr>
              <w:t xml:space="preserve"> NG-RAN node</w:t>
            </w:r>
            <w:r w:rsidRPr="00D843CA">
              <w:rPr>
                <w:sz w:val="16"/>
                <w:szCs w:val="12"/>
                <w:vertAlign w:val="subscript"/>
              </w:rPr>
              <w:t>2</w:t>
            </w:r>
            <w:r w:rsidRPr="00D843CA">
              <w:rPr>
                <w:sz w:val="16"/>
                <w:szCs w:val="1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1"/>
              <w:gridCol w:w="2096"/>
              <w:gridCol w:w="705"/>
              <w:gridCol w:w="1878"/>
              <w:gridCol w:w="1531"/>
              <w:gridCol w:w="946"/>
              <w:gridCol w:w="1002"/>
            </w:tblGrid>
            <w:tr w:rsidR="00D843CA" w:rsidRPr="00D843CA" w14:paraId="7E53CC7D" w14:textId="77777777" w:rsidTr="008C74C6">
              <w:tc>
                <w:tcPr>
                  <w:tcW w:w="0" w:type="auto"/>
                  <w:tcBorders>
                    <w:top w:val="single" w:sz="4" w:space="0" w:color="auto"/>
                    <w:left w:val="single" w:sz="4" w:space="0" w:color="auto"/>
                    <w:bottom w:val="single" w:sz="4" w:space="0" w:color="auto"/>
                    <w:right w:val="single" w:sz="4" w:space="0" w:color="auto"/>
                  </w:tcBorders>
                </w:tcPr>
                <w:p w14:paraId="3DB55C4A" w14:textId="77777777" w:rsidR="00D843CA" w:rsidRPr="00D843CA" w:rsidRDefault="00D843CA" w:rsidP="00D843CA">
                  <w:pPr>
                    <w:pStyle w:val="TAH"/>
                    <w:rPr>
                      <w:sz w:val="16"/>
                      <w:szCs w:val="12"/>
                      <w:lang w:eastAsia="ja-JP"/>
                    </w:rPr>
                  </w:pPr>
                  <w:r w:rsidRPr="00D843CA">
                    <w:rPr>
                      <w:sz w:val="16"/>
                      <w:szCs w:val="12"/>
                      <w:lang w:eastAsia="ja-JP"/>
                    </w:rPr>
                    <w:t>IE/Group Name</w:t>
                  </w:r>
                </w:p>
              </w:tc>
              <w:tc>
                <w:tcPr>
                  <w:tcW w:w="0" w:type="auto"/>
                  <w:tcBorders>
                    <w:top w:val="single" w:sz="4" w:space="0" w:color="auto"/>
                    <w:left w:val="single" w:sz="4" w:space="0" w:color="auto"/>
                    <w:bottom w:val="single" w:sz="4" w:space="0" w:color="auto"/>
                    <w:right w:val="single" w:sz="4" w:space="0" w:color="auto"/>
                  </w:tcBorders>
                </w:tcPr>
                <w:p w14:paraId="71A25C0B" w14:textId="77777777" w:rsidR="00D843CA" w:rsidRPr="00D843CA" w:rsidRDefault="00D843CA" w:rsidP="00D843CA">
                  <w:pPr>
                    <w:pStyle w:val="TAH"/>
                    <w:rPr>
                      <w:sz w:val="16"/>
                      <w:szCs w:val="12"/>
                      <w:lang w:eastAsia="ja-JP"/>
                    </w:rPr>
                  </w:pPr>
                  <w:r w:rsidRPr="00D843CA">
                    <w:rPr>
                      <w:sz w:val="16"/>
                      <w:szCs w:val="12"/>
                      <w:lang w:eastAsia="ja-JP"/>
                    </w:rPr>
                    <w:t>Presence</w:t>
                  </w:r>
                </w:p>
              </w:tc>
              <w:tc>
                <w:tcPr>
                  <w:tcW w:w="0" w:type="auto"/>
                  <w:tcBorders>
                    <w:top w:val="single" w:sz="4" w:space="0" w:color="auto"/>
                    <w:left w:val="single" w:sz="4" w:space="0" w:color="auto"/>
                    <w:bottom w:val="single" w:sz="4" w:space="0" w:color="auto"/>
                    <w:right w:val="single" w:sz="4" w:space="0" w:color="auto"/>
                  </w:tcBorders>
                </w:tcPr>
                <w:p w14:paraId="7CB2180A" w14:textId="77777777" w:rsidR="00D843CA" w:rsidRPr="00D843CA" w:rsidRDefault="00D843CA" w:rsidP="00D843CA">
                  <w:pPr>
                    <w:pStyle w:val="TAH"/>
                    <w:rPr>
                      <w:sz w:val="16"/>
                      <w:szCs w:val="12"/>
                      <w:lang w:eastAsia="ja-JP"/>
                    </w:rPr>
                  </w:pPr>
                  <w:r w:rsidRPr="00D843CA">
                    <w:rPr>
                      <w:sz w:val="16"/>
                      <w:szCs w:val="12"/>
                      <w:lang w:eastAsia="ja-JP"/>
                    </w:rPr>
                    <w:t>Range</w:t>
                  </w:r>
                </w:p>
              </w:tc>
              <w:tc>
                <w:tcPr>
                  <w:tcW w:w="0" w:type="auto"/>
                  <w:tcBorders>
                    <w:top w:val="single" w:sz="4" w:space="0" w:color="auto"/>
                    <w:left w:val="single" w:sz="4" w:space="0" w:color="auto"/>
                    <w:bottom w:val="single" w:sz="4" w:space="0" w:color="auto"/>
                    <w:right w:val="single" w:sz="4" w:space="0" w:color="auto"/>
                  </w:tcBorders>
                </w:tcPr>
                <w:p w14:paraId="57513630" w14:textId="77777777" w:rsidR="00D843CA" w:rsidRPr="00D843CA" w:rsidRDefault="00D843CA" w:rsidP="00D843CA">
                  <w:pPr>
                    <w:pStyle w:val="TAH"/>
                    <w:rPr>
                      <w:sz w:val="16"/>
                      <w:szCs w:val="12"/>
                      <w:lang w:eastAsia="ja-JP"/>
                    </w:rPr>
                  </w:pPr>
                  <w:r w:rsidRPr="00D843CA">
                    <w:rPr>
                      <w:sz w:val="16"/>
                      <w:szCs w:val="12"/>
                      <w:lang w:eastAsia="ja-JP"/>
                    </w:rPr>
                    <w:t>IE type and reference</w:t>
                  </w:r>
                </w:p>
              </w:tc>
              <w:tc>
                <w:tcPr>
                  <w:tcW w:w="0" w:type="auto"/>
                  <w:tcBorders>
                    <w:top w:val="single" w:sz="4" w:space="0" w:color="auto"/>
                    <w:left w:val="single" w:sz="4" w:space="0" w:color="auto"/>
                    <w:bottom w:val="single" w:sz="4" w:space="0" w:color="auto"/>
                    <w:right w:val="single" w:sz="4" w:space="0" w:color="auto"/>
                  </w:tcBorders>
                </w:tcPr>
                <w:p w14:paraId="6198A155" w14:textId="77777777" w:rsidR="00D843CA" w:rsidRPr="00D843CA" w:rsidRDefault="00D843CA" w:rsidP="00D843CA">
                  <w:pPr>
                    <w:pStyle w:val="TAH"/>
                    <w:rPr>
                      <w:sz w:val="16"/>
                      <w:szCs w:val="12"/>
                      <w:lang w:eastAsia="ja-JP"/>
                    </w:rPr>
                  </w:pPr>
                  <w:r w:rsidRPr="00D843CA">
                    <w:rPr>
                      <w:sz w:val="16"/>
                      <w:szCs w:val="12"/>
                      <w:lang w:eastAsia="ja-JP"/>
                    </w:rPr>
                    <w:t>Semantics description</w:t>
                  </w:r>
                </w:p>
              </w:tc>
              <w:tc>
                <w:tcPr>
                  <w:tcW w:w="0" w:type="auto"/>
                  <w:tcBorders>
                    <w:top w:val="single" w:sz="4" w:space="0" w:color="auto"/>
                    <w:left w:val="single" w:sz="4" w:space="0" w:color="auto"/>
                    <w:bottom w:val="single" w:sz="4" w:space="0" w:color="auto"/>
                    <w:right w:val="single" w:sz="4" w:space="0" w:color="auto"/>
                  </w:tcBorders>
                </w:tcPr>
                <w:p w14:paraId="3772282D" w14:textId="77777777" w:rsidR="00D843CA" w:rsidRPr="00D843CA" w:rsidRDefault="00D843CA" w:rsidP="00D843CA">
                  <w:pPr>
                    <w:pStyle w:val="TAH"/>
                    <w:rPr>
                      <w:sz w:val="16"/>
                      <w:szCs w:val="12"/>
                      <w:lang w:eastAsia="ja-JP"/>
                    </w:rPr>
                  </w:pPr>
                  <w:r w:rsidRPr="00D843CA">
                    <w:rPr>
                      <w:sz w:val="16"/>
                      <w:szCs w:val="12"/>
                      <w:lang w:eastAsia="ja-JP"/>
                    </w:rPr>
                    <w:t>Criticality</w:t>
                  </w:r>
                </w:p>
              </w:tc>
              <w:tc>
                <w:tcPr>
                  <w:tcW w:w="0" w:type="auto"/>
                  <w:tcBorders>
                    <w:top w:val="single" w:sz="4" w:space="0" w:color="auto"/>
                    <w:left w:val="single" w:sz="4" w:space="0" w:color="auto"/>
                    <w:bottom w:val="single" w:sz="4" w:space="0" w:color="auto"/>
                    <w:right w:val="single" w:sz="4" w:space="0" w:color="auto"/>
                  </w:tcBorders>
                </w:tcPr>
                <w:p w14:paraId="317C0836" w14:textId="77777777" w:rsidR="00D843CA" w:rsidRPr="00D843CA" w:rsidRDefault="00D843CA" w:rsidP="00D843CA">
                  <w:pPr>
                    <w:pStyle w:val="TAH"/>
                    <w:rPr>
                      <w:sz w:val="16"/>
                      <w:szCs w:val="12"/>
                      <w:lang w:eastAsia="ja-JP"/>
                    </w:rPr>
                  </w:pPr>
                  <w:r w:rsidRPr="00D843CA">
                    <w:rPr>
                      <w:sz w:val="16"/>
                      <w:szCs w:val="12"/>
                      <w:lang w:eastAsia="ja-JP"/>
                    </w:rPr>
                    <w:t>Assigned Criticality</w:t>
                  </w:r>
                </w:p>
              </w:tc>
            </w:tr>
            <w:tr w:rsidR="00D843CA" w:rsidRPr="00D843CA" w14:paraId="3845AE49" w14:textId="77777777" w:rsidTr="008C74C6">
              <w:tc>
                <w:tcPr>
                  <w:tcW w:w="0" w:type="auto"/>
                  <w:tcBorders>
                    <w:top w:val="single" w:sz="4" w:space="0" w:color="auto"/>
                    <w:left w:val="single" w:sz="4" w:space="0" w:color="auto"/>
                    <w:bottom w:val="single" w:sz="4" w:space="0" w:color="auto"/>
                    <w:right w:val="single" w:sz="4" w:space="0" w:color="auto"/>
                  </w:tcBorders>
                </w:tcPr>
                <w:p w14:paraId="6FD8E58C" w14:textId="77777777" w:rsidR="00D843CA" w:rsidRPr="00D843CA" w:rsidRDefault="00D843CA" w:rsidP="00D843CA">
                  <w:pPr>
                    <w:pStyle w:val="TAL"/>
                    <w:rPr>
                      <w:sz w:val="16"/>
                      <w:szCs w:val="12"/>
                      <w:lang w:eastAsia="ja-JP"/>
                    </w:rPr>
                  </w:pPr>
                  <w:r w:rsidRPr="00D843CA">
                    <w:rPr>
                      <w:sz w:val="16"/>
                      <w:szCs w:val="12"/>
                      <w:lang w:eastAsia="ja-JP"/>
                    </w:rPr>
                    <w:t>Message Type</w:t>
                  </w:r>
                </w:p>
              </w:tc>
              <w:tc>
                <w:tcPr>
                  <w:tcW w:w="0" w:type="auto"/>
                  <w:tcBorders>
                    <w:top w:val="single" w:sz="4" w:space="0" w:color="auto"/>
                    <w:left w:val="single" w:sz="4" w:space="0" w:color="auto"/>
                    <w:bottom w:val="single" w:sz="4" w:space="0" w:color="auto"/>
                    <w:right w:val="single" w:sz="4" w:space="0" w:color="auto"/>
                  </w:tcBorders>
                </w:tcPr>
                <w:p w14:paraId="6EEB1BBA" w14:textId="77777777" w:rsidR="00D843CA" w:rsidRPr="00D843CA" w:rsidRDefault="00D843CA" w:rsidP="00D843CA">
                  <w:pPr>
                    <w:pStyle w:val="TAL"/>
                    <w:rPr>
                      <w:sz w:val="16"/>
                      <w:szCs w:val="12"/>
                      <w:lang w:eastAsia="ja-JP"/>
                    </w:rPr>
                  </w:pPr>
                  <w:r w:rsidRPr="00D843CA">
                    <w:rPr>
                      <w:sz w:val="16"/>
                      <w:szCs w:val="12"/>
                      <w:lang w:eastAsia="ja-JP"/>
                    </w:rPr>
                    <w:t>M</w:t>
                  </w:r>
                </w:p>
              </w:tc>
              <w:tc>
                <w:tcPr>
                  <w:tcW w:w="0" w:type="auto"/>
                  <w:tcBorders>
                    <w:top w:val="single" w:sz="4" w:space="0" w:color="auto"/>
                    <w:left w:val="single" w:sz="4" w:space="0" w:color="auto"/>
                    <w:bottom w:val="single" w:sz="4" w:space="0" w:color="auto"/>
                    <w:right w:val="single" w:sz="4" w:space="0" w:color="auto"/>
                  </w:tcBorders>
                </w:tcPr>
                <w:p w14:paraId="4C938FC0" w14:textId="77777777" w:rsidR="00D843CA" w:rsidRPr="00D843CA" w:rsidRDefault="00D843CA" w:rsidP="00D843CA">
                  <w:pPr>
                    <w:pStyle w:val="TAL"/>
                    <w:rPr>
                      <w:sz w:val="16"/>
                      <w:szCs w:val="12"/>
                      <w:lang w:eastAsia="ja-JP"/>
                    </w:rPr>
                  </w:pPr>
                </w:p>
              </w:tc>
              <w:tc>
                <w:tcPr>
                  <w:tcW w:w="0" w:type="auto"/>
                  <w:tcBorders>
                    <w:top w:val="single" w:sz="4" w:space="0" w:color="auto"/>
                    <w:left w:val="single" w:sz="4" w:space="0" w:color="auto"/>
                    <w:bottom w:val="single" w:sz="4" w:space="0" w:color="auto"/>
                    <w:right w:val="single" w:sz="4" w:space="0" w:color="auto"/>
                  </w:tcBorders>
                </w:tcPr>
                <w:p w14:paraId="53FEA937" w14:textId="77777777" w:rsidR="00D843CA" w:rsidRPr="00D843CA" w:rsidRDefault="00D843CA" w:rsidP="00D843CA">
                  <w:pPr>
                    <w:pStyle w:val="TAL"/>
                    <w:rPr>
                      <w:sz w:val="16"/>
                      <w:szCs w:val="12"/>
                      <w:lang w:eastAsia="ja-JP"/>
                    </w:rPr>
                  </w:pPr>
                  <w:r w:rsidRPr="00D843CA">
                    <w:rPr>
                      <w:sz w:val="16"/>
                      <w:szCs w:val="12"/>
                      <w:lang w:eastAsia="ja-JP"/>
                    </w:rPr>
                    <w:t>9.2.3.1</w:t>
                  </w:r>
                </w:p>
              </w:tc>
              <w:tc>
                <w:tcPr>
                  <w:tcW w:w="0" w:type="auto"/>
                  <w:tcBorders>
                    <w:top w:val="single" w:sz="4" w:space="0" w:color="auto"/>
                    <w:left w:val="single" w:sz="4" w:space="0" w:color="auto"/>
                    <w:bottom w:val="single" w:sz="4" w:space="0" w:color="auto"/>
                    <w:right w:val="single" w:sz="4" w:space="0" w:color="auto"/>
                  </w:tcBorders>
                </w:tcPr>
                <w:p w14:paraId="6BAE9578" w14:textId="77777777" w:rsidR="00D843CA" w:rsidRPr="00D843CA" w:rsidRDefault="00D843CA" w:rsidP="00D843CA">
                  <w:pPr>
                    <w:pStyle w:val="TAL"/>
                    <w:rPr>
                      <w:sz w:val="16"/>
                      <w:szCs w:val="12"/>
                      <w:lang w:eastAsia="ja-JP"/>
                    </w:rPr>
                  </w:pPr>
                </w:p>
              </w:tc>
              <w:tc>
                <w:tcPr>
                  <w:tcW w:w="0" w:type="auto"/>
                  <w:tcBorders>
                    <w:top w:val="single" w:sz="4" w:space="0" w:color="auto"/>
                    <w:left w:val="single" w:sz="4" w:space="0" w:color="auto"/>
                    <w:bottom w:val="single" w:sz="4" w:space="0" w:color="auto"/>
                    <w:right w:val="single" w:sz="4" w:space="0" w:color="auto"/>
                  </w:tcBorders>
                </w:tcPr>
                <w:p w14:paraId="23A90B6A" w14:textId="77777777" w:rsidR="00D843CA" w:rsidRPr="00D843CA" w:rsidRDefault="00D843CA" w:rsidP="00D843CA">
                  <w:pPr>
                    <w:pStyle w:val="TAC"/>
                    <w:rPr>
                      <w:sz w:val="16"/>
                      <w:szCs w:val="12"/>
                      <w:lang w:eastAsia="zh-CN"/>
                    </w:rPr>
                  </w:pPr>
                  <w:r w:rsidRPr="00D843CA">
                    <w:rPr>
                      <w:sz w:val="16"/>
                      <w:szCs w:val="12"/>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727ADDD" w14:textId="77777777" w:rsidR="00D843CA" w:rsidRPr="00D843CA" w:rsidRDefault="00D843CA" w:rsidP="00D843CA">
                  <w:pPr>
                    <w:pStyle w:val="TAC"/>
                    <w:rPr>
                      <w:sz w:val="16"/>
                      <w:szCs w:val="12"/>
                      <w:lang w:eastAsia="ja-JP"/>
                    </w:rPr>
                  </w:pPr>
                  <w:r w:rsidRPr="00D843CA">
                    <w:rPr>
                      <w:sz w:val="16"/>
                      <w:szCs w:val="12"/>
                      <w:lang w:eastAsia="ja-JP"/>
                    </w:rPr>
                    <w:t>reject</w:t>
                  </w:r>
                </w:p>
              </w:tc>
            </w:tr>
            <w:tr w:rsidR="00D843CA" w:rsidRPr="00D843CA" w14:paraId="0DC8E1A3" w14:textId="77777777" w:rsidTr="008C74C6">
              <w:tc>
                <w:tcPr>
                  <w:tcW w:w="0" w:type="auto"/>
                  <w:tcBorders>
                    <w:top w:val="single" w:sz="4" w:space="0" w:color="auto"/>
                    <w:left w:val="single" w:sz="4" w:space="0" w:color="auto"/>
                    <w:bottom w:val="single" w:sz="4" w:space="0" w:color="auto"/>
                    <w:right w:val="single" w:sz="4" w:space="0" w:color="auto"/>
                  </w:tcBorders>
                </w:tcPr>
                <w:p w14:paraId="643BE66E" w14:textId="77777777" w:rsidR="00D843CA" w:rsidRPr="00D843CA" w:rsidRDefault="00D843CA" w:rsidP="00D843CA">
                  <w:pPr>
                    <w:pStyle w:val="TAL"/>
                    <w:rPr>
                      <w:sz w:val="16"/>
                      <w:szCs w:val="12"/>
                      <w:lang w:eastAsia="ja-JP"/>
                    </w:rPr>
                  </w:pPr>
                  <w:r w:rsidRPr="008C74C6">
                    <w:rPr>
                      <w:color w:val="FF0000"/>
                      <w:sz w:val="16"/>
                      <w:szCs w:val="12"/>
                      <w:lang w:eastAsia="ja-JP"/>
                    </w:rPr>
                    <w:t xml:space="preserve">NG-RAN node1 Measurement ID </w:t>
                  </w:r>
                  <w:r w:rsidRPr="008C74C6">
                    <w:rPr>
                      <w:rFonts w:cs="Arial"/>
                      <w:color w:val="FF0000"/>
                      <w:sz w:val="16"/>
                      <w:szCs w:val="12"/>
                      <w:highlight w:val="yellow"/>
                      <w:lang w:eastAsia="ja-JP"/>
                    </w:rPr>
                    <w:t>(FFS on the name)</w:t>
                  </w:r>
                </w:p>
              </w:tc>
              <w:tc>
                <w:tcPr>
                  <w:tcW w:w="0" w:type="auto"/>
                  <w:tcBorders>
                    <w:top w:val="single" w:sz="4" w:space="0" w:color="auto"/>
                    <w:left w:val="single" w:sz="4" w:space="0" w:color="auto"/>
                    <w:bottom w:val="single" w:sz="4" w:space="0" w:color="auto"/>
                    <w:right w:val="single" w:sz="4" w:space="0" w:color="auto"/>
                  </w:tcBorders>
                </w:tcPr>
                <w:p w14:paraId="690407D7" w14:textId="77777777" w:rsidR="00D843CA" w:rsidRPr="00D843CA" w:rsidRDefault="00D843CA" w:rsidP="00D843CA">
                  <w:pPr>
                    <w:pStyle w:val="TAL"/>
                    <w:rPr>
                      <w:sz w:val="16"/>
                      <w:szCs w:val="12"/>
                      <w:lang w:eastAsia="ja-JP"/>
                    </w:rPr>
                  </w:pPr>
                  <w:r w:rsidRPr="00D843CA">
                    <w:rPr>
                      <w:sz w:val="16"/>
                      <w:szCs w:val="12"/>
                      <w:lang w:eastAsia="ja-JP"/>
                    </w:rPr>
                    <w:t>M</w:t>
                  </w:r>
                </w:p>
              </w:tc>
              <w:tc>
                <w:tcPr>
                  <w:tcW w:w="0" w:type="auto"/>
                  <w:tcBorders>
                    <w:top w:val="single" w:sz="4" w:space="0" w:color="auto"/>
                    <w:left w:val="single" w:sz="4" w:space="0" w:color="auto"/>
                    <w:bottom w:val="single" w:sz="4" w:space="0" w:color="auto"/>
                    <w:right w:val="single" w:sz="4" w:space="0" w:color="auto"/>
                  </w:tcBorders>
                </w:tcPr>
                <w:p w14:paraId="5AADA2F0" w14:textId="77777777" w:rsidR="00D843CA" w:rsidRPr="00D843CA" w:rsidRDefault="00D843CA" w:rsidP="00D843CA">
                  <w:pPr>
                    <w:pStyle w:val="TAL"/>
                    <w:rPr>
                      <w:i/>
                      <w:sz w:val="16"/>
                      <w:szCs w:val="12"/>
                      <w:lang w:eastAsia="ja-JP"/>
                    </w:rPr>
                  </w:pPr>
                </w:p>
              </w:tc>
              <w:tc>
                <w:tcPr>
                  <w:tcW w:w="0" w:type="auto"/>
                  <w:tcBorders>
                    <w:top w:val="single" w:sz="4" w:space="0" w:color="auto"/>
                    <w:left w:val="single" w:sz="4" w:space="0" w:color="auto"/>
                    <w:bottom w:val="single" w:sz="4" w:space="0" w:color="auto"/>
                    <w:right w:val="single" w:sz="4" w:space="0" w:color="auto"/>
                  </w:tcBorders>
                </w:tcPr>
                <w:p w14:paraId="5250B73D" w14:textId="77777777" w:rsidR="00D843CA" w:rsidRPr="00D843CA" w:rsidRDefault="00D843CA" w:rsidP="00D843CA">
                  <w:pPr>
                    <w:pStyle w:val="TAL"/>
                    <w:rPr>
                      <w:sz w:val="16"/>
                      <w:szCs w:val="12"/>
                      <w:lang w:eastAsia="ja-JP"/>
                    </w:rPr>
                  </w:pPr>
                  <w:r w:rsidRPr="00D843CA">
                    <w:rPr>
                      <w:sz w:val="16"/>
                      <w:szCs w:val="12"/>
                      <w:lang w:eastAsia="ja-JP"/>
                    </w:rPr>
                    <w:t>INTEGER (</w:t>
                  </w:r>
                  <w:proofErr w:type="gramStart"/>
                  <w:r w:rsidRPr="00D843CA">
                    <w:rPr>
                      <w:sz w:val="16"/>
                      <w:szCs w:val="12"/>
                      <w:lang w:eastAsia="ja-JP"/>
                    </w:rPr>
                    <w:t>1..</w:t>
                  </w:r>
                  <w:proofErr w:type="gramEnd"/>
                  <w:r w:rsidRPr="00D843CA">
                    <w:rPr>
                      <w:sz w:val="16"/>
                      <w:szCs w:val="12"/>
                      <w:lang w:eastAsia="ja-JP"/>
                    </w:rPr>
                    <w:t xml:space="preserve">4095,...) </w:t>
                  </w:r>
                </w:p>
              </w:tc>
              <w:tc>
                <w:tcPr>
                  <w:tcW w:w="0" w:type="auto"/>
                  <w:tcBorders>
                    <w:top w:val="single" w:sz="4" w:space="0" w:color="auto"/>
                    <w:left w:val="single" w:sz="4" w:space="0" w:color="auto"/>
                    <w:bottom w:val="single" w:sz="4" w:space="0" w:color="auto"/>
                    <w:right w:val="single" w:sz="4" w:space="0" w:color="auto"/>
                  </w:tcBorders>
                </w:tcPr>
                <w:p w14:paraId="7D928822" w14:textId="77777777" w:rsidR="00D843CA" w:rsidRPr="00D843CA" w:rsidRDefault="00D843CA" w:rsidP="00D843CA">
                  <w:pPr>
                    <w:pStyle w:val="TAL"/>
                    <w:rPr>
                      <w:sz w:val="16"/>
                      <w:szCs w:val="12"/>
                      <w:lang w:eastAsia="ja-JP"/>
                    </w:rPr>
                  </w:pPr>
                  <w:r w:rsidRPr="00D843CA">
                    <w:rPr>
                      <w:sz w:val="16"/>
                      <w:szCs w:val="12"/>
                      <w:lang w:eastAsia="ja-JP"/>
                    </w:rPr>
                    <w:t>Allocated by NG-RAN node</w:t>
                  </w:r>
                  <w:r w:rsidRPr="00D843CA">
                    <w:rPr>
                      <w:sz w:val="16"/>
                      <w:szCs w:val="12"/>
                      <w:vertAlign w:val="subscript"/>
                      <w:lang w:eastAsia="ja-JP"/>
                    </w:rPr>
                    <w:t>1</w:t>
                  </w:r>
                </w:p>
              </w:tc>
              <w:tc>
                <w:tcPr>
                  <w:tcW w:w="0" w:type="auto"/>
                  <w:tcBorders>
                    <w:top w:val="single" w:sz="4" w:space="0" w:color="auto"/>
                    <w:left w:val="single" w:sz="4" w:space="0" w:color="auto"/>
                    <w:bottom w:val="single" w:sz="4" w:space="0" w:color="auto"/>
                    <w:right w:val="single" w:sz="4" w:space="0" w:color="auto"/>
                  </w:tcBorders>
                </w:tcPr>
                <w:p w14:paraId="797D6C8B" w14:textId="77777777" w:rsidR="00D843CA" w:rsidRPr="00D843CA" w:rsidRDefault="00D843CA" w:rsidP="00D843CA">
                  <w:pPr>
                    <w:pStyle w:val="TAC"/>
                    <w:rPr>
                      <w:sz w:val="16"/>
                      <w:szCs w:val="12"/>
                      <w:lang w:eastAsia="zh-CN"/>
                    </w:rPr>
                  </w:pPr>
                  <w:r w:rsidRPr="00D843CA">
                    <w:rPr>
                      <w:sz w:val="16"/>
                      <w:szCs w:val="12"/>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BBA1BC9" w14:textId="77777777" w:rsidR="00D843CA" w:rsidRPr="00D843CA" w:rsidRDefault="00D843CA" w:rsidP="00D843CA">
                  <w:pPr>
                    <w:pStyle w:val="TAC"/>
                    <w:rPr>
                      <w:sz w:val="16"/>
                      <w:szCs w:val="12"/>
                      <w:lang w:eastAsia="ja-JP"/>
                    </w:rPr>
                  </w:pPr>
                  <w:r w:rsidRPr="00D843CA">
                    <w:rPr>
                      <w:sz w:val="16"/>
                      <w:szCs w:val="12"/>
                      <w:lang w:eastAsia="ja-JP"/>
                    </w:rPr>
                    <w:t>reject</w:t>
                  </w:r>
                </w:p>
              </w:tc>
            </w:tr>
            <w:tr w:rsidR="00D843CA" w:rsidRPr="00D843CA" w14:paraId="30964AB7" w14:textId="77777777" w:rsidTr="008C74C6">
              <w:tc>
                <w:tcPr>
                  <w:tcW w:w="0" w:type="auto"/>
                  <w:tcBorders>
                    <w:top w:val="single" w:sz="4" w:space="0" w:color="auto"/>
                    <w:left w:val="single" w:sz="4" w:space="0" w:color="auto"/>
                    <w:bottom w:val="single" w:sz="4" w:space="0" w:color="auto"/>
                    <w:right w:val="single" w:sz="4" w:space="0" w:color="auto"/>
                  </w:tcBorders>
                </w:tcPr>
                <w:p w14:paraId="6E84E81A" w14:textId="77777777" w:rsidR="00D843CA" w:rsidRPr="00D843CA" w:rsidRDefault="00D843CA" w:rsidP="00D843CA">
                  <w:pPr>
                    <w:pStyle w:val="TAL"/>
                    <w:rPr>
                      <w:sz w:val="16"/>
                      <w:szCs w:val="12"/>
                      <w:lang w:eastAsia="ja-JP"/>
                    </w:rPr>
                  </w:pPr>
                  <w:r w:rsidRPr="008C74C6">
                    <w:rPr>
                      <w:color w:val="FF0000"/>
                      <w:sz w:val="16"/>
                      <w:szCs w:val="12"/>
                      <w:lang w:eastAsia="ja-JP"/>
                    </w:rPr>
                    <w:t xml:space="preserve">NG-RAN node2 Measurement ID </w:t>
                  </w:r>
                  <w:r w:rsidRPr="008C74C6">
                    <w:rPr>
                      <w:rFonts w:cs="Arial"/>
                      <w:color w:val="FF0000"/>
                      <w:sz w:val="16"/>
                      <w:szCs w:val="12"/>
                      <w:highlight w:val="yellow"/>
                      <w:lang w:eastAsia="ja-JP"/>
                    </w:rPr>
                    <w:t>(FFS on the name)</w:t>
                  </w:r>
                </w:p>
              </w:tc>
              <w:tc>
                <w:tcPr>
                  <w:tcW w:w="0" w:type="auto"/>
                  <w:tcBorders>
                    <w:top w:val="single" w:sz="4" w:space="0" w:color="auto"/>
                    <w:left w:val="single" w:sz="4" w:space="0" w:color="auto"/>
                    <w:bottom w:val="single" w:sz="4" w:space="0" w:color="auto"/>
                    <w:right w:val="single" w:sz="4" w:space="0" w:color="auto"/>
                  </w:tcBorders>
                </w:tcPr>
                <w:p w14:paraId="7BC92EFE" w14:textId="77777777" w:rsidR="00D843CA" w:rsidRPr="00D843CA" w:rsidRDefault="00D843CA" w:rsidP="00D843CA">
                  <w:pPr>
                    <w:pStyle w:val="TAL"/>
                    <w:rPr>
                      <w:sz w:val="16"/>
                      <w:szCs w:val="12"/>
                      <w:lang w:eastAsia="ja-JP"/>
                    </w:rPr>
                  </w:pPr>
                  <w:r w:rsidRPr="00D843CA">
                    <w:rPr>
                      <w:sz w:val="16"/>
                      <w:szCs w:val="12"/>
                      <w:lang w:eastAsia="ja-JP"/>
                    </w:rPr>
                    <w:t>C-</w:t>
                  </w:r>
                  <w:proofErr w:type="spellStart"/>
                  <w:r w:rsidRPr="00D843CA">
                    <w:rPr>
                      <w:sz w:val="16"/>
                      <w:szCs w:val="12"/>
                      <w:lang w:eastAsia="ja-JP"/>
                    </w:rPr>
                    <w:t>ifRegistrationRequestStop</w:t>
                  </w:r>
                  <w:proofErr w:type="spellEnd"/>
                </w:p>
              </w:tc>
              <w:tc>
                <w:tcPr>
                  <w:tcW w:w="0" w:type="auto"/>
                  <w:tcBorders>
                    <w:top w:val="single" w:sz="4" w:space="0" w:color="auto"/>
                    <w:left w:val="single" w:sz="4" w:space="0" w:color="auto"/>
                    <w:bottom w:val="single" w:sz="4" w:space="0" w:color="auto"/>
                    <w:right w:val="single" w:sz="4" w:space="0" w:color="auto"/>
                  </w:tcBorders>
                </w:tcPr>
                <w:p w14:paraId="701CC8B9" w14:textId="77777777" w:rsidR="00D843CA" w:rsidRPr="00D843CA" w:rsidRDefault="00D843CA" w:rsidP="00D843CA">
                  <w:pPr>
                    <w:pStyle w:val="TAL"/>
                    <w:rPr>
                      <w:i/>
                      <w:sz w:val="16"/>
                      <w:szCs w:val="12"/>
                      <w:lang w:eastAsia="ja-JP"/>
                    </w:rPr>
                  </w:pPr>
                </w:p>
              </w:tc>
              <w:tc>
                <w:tcPr>
                  <w:tcW w:w="0" w:type="auto"/>
                  <w:tcBorders>
                    <w:top w:val="single" w:sz="4" w:space="0" w:color="auto"/>
                    <w:left w:val="single" w:sz="4" w:space="0" w:color="auto"/>
                    <w:bottom w:val="single" w:sz="4" w:space="0" w:color="auto"/>
                    <w:right w:val="single" w:sz="4" w:space="0" w:color="auto"/>
                  </w:tcBorders>
                </w:tcPr>
                <w:p w14:paraId="1B4D4431" w14:textId="77777777" w:rsidR="00D843CA" w:rsidRPr="00D843CA" w:rsidRDefault="00D843CA" w:rsidP="00D843CA">
                  <w:pPr>
                    <w:pStyle w:val="TAL"/>
                    <w:rPr>
                      <w:sz w:val="16"/>
                      <w:szCs w:val="12"/>
                      <w:lang w:eastAsia="ja-JP"/>
                    </w:rPr>
                  </w:pPr>
                  <w:r w:rsidRPr="00D843CA">
                    <w:rPr>
                      <w:sz w:val="16"/>
                      <w:szCs w:val="12"/>
                      <w:lang w:eastAsia="ja-JP"/>
                    </w:rPr>
                    <w:t>INTEGER (</w:t>
                  </w:r>
                  <w:proofErr w:type="gramStart"/>
                  <w:r w:rsidRPr="00D843CA">
                    <w:rPr>
                      <w:sz w:val="16"/>
                      <w:szCs w:val="12"/>
                      <w:lang w:eastAsia="ja-JP"/>
                    </w:rPr>
                    <w:t>1..</w:t>
                  </w:r>
                  <w:proofErr w:type="gramEnd"/>
                  <w:r w:rsidRPr="00D843CA">
                    <w:rPr>
                      <w:sz w:val="16"/>
                      <w:szCs w:val="12"/>
                      <w:lang w:eastAsia="ja-JP"/>
                    </w:rPr>
                    <w:t>4095,...)</w:t>
                  </w:r>
                </w:p>
              </w:tc>
              <w:tc>
                <w:tcPr>
                  <w:tcW w:w="0" w:type="auto"/>
                  <w:tcBorders>
                    <w:top w:val="single" w:sz="4" w:space="0" w:color="auto"/>
                    <w:left w:val="single" w:sz="4" w:space="0" w:color="auto"/>
                    <w:bottom w:val="single" w:sz="4" w:space="0" w:color="auto"/>
                    <w:right w:val="single" w:sz="4" w:space="0" w:color="auto"/>
                  </w:tcBorders>
                </w:tcPr>
                <w:p w14:paraId="7E3DBD53" w14:textId="77777777" w:rsidR="00D843CA" w:rsidRPr="00D843CA" w:rsidRDefault="00D843CA" w:rsidP="00D843CA">
                  <w:pPr>
                    <w:pStyle w:val="TAL"/>
                    <w:rPr>
                      <w:sz w:val="16"/>
                      <w:szCs w:val="12"/>
                      <w:lang w:eastAsia="ja-JP"/>
                    </w:rPr>
                  </w:pPr>
                  <w:r w:rsidRPr="00D843CA">
                    <w:rPr>
                      <w:sz w:val="16"/>
                      <w:szCs w:val="12"/>
                      <w:lang w:eastAsia="ja-JP"/>
                    </w:rPr>
                    <w:t>Allocated by NG-RAN node</w:t>
                  </w:r>
                  <w:r w:rsidRPr="00D843CA">
                    <w:rPr>
                      <w:sz w:val="16"/>
                      <w:szCs w:val="12"/>
                      <w:vertAlign w:val="subscript"/>
                      <w:lang w:eastAsia="ja-JP"/>
                    </w:rPr>
                    <w:t>2</w:t>
                  </w:r>
                </w:p>
              </w:tc>
              <w:tc>
                <w:tcPr>
                  <w:tcW w:w="0" w:type="auto"/>
                  <w:tcBorders>
                    <w:top w:val="single" w:sz="4" w:space="0" w:color="auto"/>
                    <w:left w:val="single" w:sz="4" w:space="0" w:color="auto"/>
                    <w:bottom w:val="single" w:sz="4" w:space="0" w:color="auto"/>
                    <w:right w:val="single" w:sz="4" w:space="0" w:color="auto"/>
                  </w:tcBorders>
                </w:tcPr>
                <w:p w14:paraId="21951BD4" w14:textId="77777777" w:rsidR="00D843CA" w:rsidRPr="00D843CA" w:rsidRDefault="00D843CA" w:rsidP="00D843CA">
                  <w:pPr>
                    <w:pStyle w:val="TAC"/>
                    <w:rPr>
                      <w:sz w:val="16"/>
                      <w:szCs w:val="12"/>
                      <w:lang w:eastAsia="zh-CN"/>
                    </w:rPr>
                  </w:pPr>
                  <w:r w:rsidRPr="00D843CA">
                    <w:rPr>
                      <w:sz w:val="16"/>
                      <w:szCs w:val="12"/>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0596576" w14:textId="77777777" w:rsidR="00D843CA" w:rsidRPr="00D843CA" w:rsidRDefault="00D843CA" w:rsidP="00D843CA">
                  <w:pPr>
                    <w:pStyle w:val="TAC"/>
                    <w:rPr>
                      <w:sz w:val="16"/>
                      <w:szCs w:val="12"/>
                      <w:lang w:eastAsia="zh-CN"/>
                    </w:rPr>
                  </w:pPr>
                  <w:r w:rsidRPr="00D843CA">
                    <w:rPr>
                      <w:rFonts w:hint="eastAsia"/>
                      <w:sz w:val="16"/>
                      <w:szCs w:val="12"/>
                      <w:lang w:eastAsia="zh-CN"/>
                    </w:rPr>
                    <w:t>i</w:t>
                  </w:r>
                  <w:r w:rsidRPr="00D843CA">
                    <w:rPr>
                      <w:sz w:val="16"/>
                      <w:szCs w:val="12"/>
                      <w:lang w:eastAsia="zh-CN"/>
                    </w:rPr>
                    <w:t>gnore</w:t>
                  </w:r>
                </w:p>
              </w:tc>
            </w:tr>
            <w:tr w:rsidR="00D843CA" w:rsidRPr="00D843CA" w14:paraId="68A1E535" w14:textId="77777777" w:rsidTr="008C74C6">
              <w:tc>
                <w:tcPr>
                  <w:tcW w:w="0" w:type="auto"/>
                  <w:tcBorders>
                    <w:top w:val="single" w:sz="4" w:space="0" w:color="auto"/>
                    <w:left w:val="single" w:sz="4" w:space="0" w:color="auto"/>
                    <w:bottom w:val="single" w:sz="4" w:space="0" w:color="auto"/>
                    <w:right w:val="single" w:sz="4" w:space="0" w:color="auto"/>
                  </w:tcBorders>
                </w:tcPr>
                <w:p w14:paraId="10BD2939" w14:textId="77777777" w:rsidR="00D843CA" w:rsidRPr="00D843CA" w:rsidRDefault="00D843CA" w:rsidP="00D843CA">
                  <w:pPr>
                    <w:pStyle w:val="TAL"/>
                    <w:rPr>
                      <w:sz w:val="16"/>
                      <w:szCs w:val="12"/>
                      <w:lang w:eastAsia="ja-JP"/>
                    </w:rPr>
                  </w:pPr>
                  <w:r w:rsidRPr="00D843CA">
                    <w:rPr>
                      <w:sz w:val="16"/>
                      <w:szCs w:val="12"/>
                      <w:lang w:eastAsia="ja-JP"/>
                    </w:rPr>
                    <w:t>Registration Request</w:t>
                  </w:r>
                </w:p>
              </w:tc>
              <w:tc>
                <w:tcPr>
                  <w:tcW w:w="0" w:type="auto"/>
                  <w:tcBorders>
                    <w:top w:val="single" w:sz="4" w:space="0" w:color="auto"/>
                    <w:left w:val="single" w:sz="4" w:space="0" w:color="auto"/>
                    <w:bottom w:val="single" w:sz="4" w:space="0" w:color="auto"/>
                    <w:right w:val="single" w:sz="4" w:space="0" w:color="auto"/>
                  </w:tcBorders>
                </w:tcPr>
                <w:p w14:paraId="43E321E9" w14:textId="77777777" w:rsidR="00D843CA" w:rsidRPr="00D843CA" w:rsidRDefault="00D843CA" w:rsidP="00D843CA">
                  <w:pPr>
                    <w:pStyle w:val="TAL"/>
                    <w:rPr>
                      <w:sz w:val="16"/>
                      <w:szCs w:val="12"/>
                      <w:lang w:eastAsia="ja-JP"/>
                    </w:rPr>
                  </w:pPr>
                  <w:r w:rsidRPr="00D843CA">
                    <w:rPr>
                      <w:sz w:val="16"/>
                      <w:szCs w:val="12"/>
                      <w:lang w:eastAsia="ja-JP"/>
                    </w:rPr>
                    <w:t>M</w:t>
                  </w:r>
                </w:p>
              </w:tc>
              <w:tc>
                <w:tcPr>
                  <w:tcW w:w="0" w:type="auto"/>
                  <w:tcBorders>
                    <w:top w:val="single" w:sz="4" w:space="0" w:color="auto"/>
                    <w:left w:val="single" w:sz="4" w:space="0" w:color="auto"/>
                    <w:bottom w:val="single" w:sz="4" w:space="0" w:color="auto"/>
                    <w:right w:val="single" w:sz="4" w:space="0" w:color="auto"/>
                  </w:tcBorders>
                </w:tcPr>
                <w:p w14:paraId="7B98B5F1" w14:textId="77777777" w:rsidR="00D843CA" w:rsidRPr="00D843CA" w:rsidRDefault="00D843CA" w:rsidP="00D843CA">
                  <w:pPr>
                    <w:pStyle w:val="TAL"/>
                    <w:rPr>
                      <w:i/>
                      <w:sz w:val="16"/>
                      <w:szCs w:val="12"/>
                      <w:lang w:eastAsia="ja-JP"/>
                    </w:rPr>
                  </w:pPr>
                </w:p>
              </w:tc>
              <w:tc>
                <w:tcPr>
                  <w:tcW w:w="0" w:type="auto"/>
                  <w:tcBorders>
                    <w:top w:val="single" w:sz="4" w:space="0" w:color="auto"/>
                    <w:left w:val="single" w:sz="4" w:space="0" w:color="auto"/>
                    <w:bottom w:val="single" w:sz="4" w:space="0" w:color="auto"/>
                    <w:right w:val="single" w:sz="4" w:space="0" w:color="auto"/>
                  </w:tcBorders>
                </w:tcPr>
                <w:p w14:paraId="2C88D7A3" w14:textId="77777777" w:rsidR="00D843CA" w:rsidRPr="00D843CA" w:rsidRDefault="00D843CA" w:rsidP="00D843CA">
                  <w:pPr>
                    <w:pStyle w:val="TAL"/>
                    <w:rPr>
                      <w:sz w:val="16"/>
                      <w:szCs w:val="12"/>
                      <w:lang w:eastAsia="ja-JP"/>
                    </w:rPr>
                  </w:pPr>
                  <w:proofErr w:type="gramStart"/>
                  <w:r w:rsidRPr="00D843CA">
                    <w:rPr>
                      <w:sz w:val="16"/>
                      <w:szCs w:val="12"/>
                      <w:lang w:eastAsia="ja-JP"/>
                    </w:rPr>
                    <w:t>ENUMERATED(</w:t>
                  </w:r>
                  <w:proofErr w:type="gramEnd"/>
                  <w:r w:rsidRPr="00D843CA">
                    <w:rPr>
                      <w:sz w:val="16"/>
                      <w:szCs w:val="12"/>
                      <w:lang w:eastAsia="ja-JP"/>
                    </w:rPr>
                    <w:t xml:space="preserve">start, stop, …) </w:t>
                  </w:r>
                  <w:r w:rsidRPr="00D843CA">
                    <w:rPr>
                      <w:rFonts w:cs="Arial"/>
                      <w:sz w:val="16"/>
                      <w:szCs w:val="12"/>
                      <w:highlight w:val="yellow"/>
                      <w:lang w:eastAsia="ja-JP"/>
                    </w:rPr>
                    <w:t>(FFS on others)</w:t>
                  </w:r>
                </w:p>
              </w:tc>
              <w:tc>
                <w:tcPr>
                  <w:tcW w:w="0" w:type="auto"/>
                  <w:tcBorders>
                    <w:top w:val="single" w:sz="4" w:space="0" w:color="auto"/>
                    <w:left w:val="single" w:sz="4" w:space="0" w:color="auto"/>
                    <w:bottom w:val="single" w:sz="4" w:space="0" w:color="auto"/>
                    <w:right w:val="single" w:sz="4" w:space="0" w:color="auto"/>
                  </w:tcBorders>
                </w:tcPr>
                <w:p w14:paraId="18C55013" w14:textId="77777777" w:rsidR="00D843CA" w:rsidRPr="00D843CA" w:rsidRDefault="00D843CA" w:rsidP="00D843CA">
                  <w:pPr>
                    <w:pStyle w:val="TAL"/>
                    <w:rPr>
                      <w:sz w:val="16"/>
                      <w:szCs w:val="12"/>
                      <w:lang w:eastAsia="ja-JP"/>
                    </w:rPr>
                  </w:pPr>
                  <w:r w:rsidRPr="00D843CA">
                    <w:rPr>
                      <w:sz w:val="16"/>
                      <w:szCs w:val="12"/>
                      <w:lang w:eastAsia="ja-JP"/>
                    </w:rPr>
                    <w:t>Type of request for which the AI/ML related information is required.</w:t>
                  </w:r>
                </w:p>
              </w:tc>
              <w:tc>
                <w:tcPr>
                  <w:tcW w:w="0" w:type="auto"/>
                  <w:tcBorders>
                    <w:top w:val="single" w:sz="4" w:space="0" w:color="auto"/>
                    <w:left w:val="single" w:sz="4" w:space="0" w:color="auto"/>
                    <w:bottom w:val="single" w:sz="4" w:space="0" w:color="auto"/>
                    <w:right w:val="single" w:sz="4" w:space="0" w:color="auto"/>
                  </w:tcBorders>
                </w:tcPr>
                <w:p w14:paraId="649DA3CB" w14:textId="77777777" w:rsidR="00D843CA" w:rsidRPr="00D843CA" w:rsidRDefault="00D843CA" w:rsidP="00D843CA">
                  <w:pPr>
                    <w:pStyle w:val="TAC"/>
                    <w:rPr>
                      <w:sz w:val="16"/>
                      <w:szCs w:val="12"/>
                      <w:lang w:eastAsia="zh-CN"/>
                    </w:rPr>
                  </w:pPr>
                  <w:r w:rsidRPr="00D843CA">
                    <w:rPr>
                      <w:sz w:val="16"/>
                      <w:szCs w:val="12"/>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EA19A1C" w14:textId="77777777" w:rsidR="00D843CA" w:rsidRPr="00D843CA" w:rsidRDefault="00D843CA" w:rsidP="00D843CA">
                  <w:pPr>
                    <w:pStyle w:val="TAC"/>
                    <w:rPr>
                      <w:sz w:val="16"/>
                      <w:szCs w:val="12"/>
                      <w:lang w:eastAsia="ja-JP"/>
                    </w:rPr>
                  </w:pPr>
                  <w:r w:rsidRPr="00D843CA">
                    <w:rPr>
                      <w:sz w:val="16"/>
                      <w:szCs w:val="12"/>
                      <w:lang w:eastAsia="ja-JP"/>
                    </w:rPr>
                    <w:t>reject</w:t>
                  </w:r>
                </w:p>
              </w:tc>
            </w:tr>
            <w:tr w:rsidR="00D843CA" w:rsidRPr="00D843CA" w14:paraId="4EB4653B" w14:textId="77777777" w:rsidTr="008C74C6">
              <w:tc>
                <w:tcPr>
                  <w:tcW w:w="0" w:type="auto"/>
                  <w:tcBorders>
                    <w:top w:val="single" w:sz="4" w:space="0" w:color="auto"/>
                    <w:left w:val="single" w:sz="4" w:space="0" w:color="auto"/>
                    <w:bottom w:val="single" w:sz="4" w:space="0" w:color="auto"/>
                    <w:right w:val="single" w:sz="4" w:space="0" w:color="auto"/>
                  </w:tcBorders>
                </w:tcPr>
                <w:p w14:paraId="25E31592" w14:textId="77777777" w:rsidR="00D843CA" w:rsidRPr="00D843CA" w:rsidRDefault="00D843CA" w:rsidP="00D843CA">
                  <w:pPr>
                    <w:pStyle w:val="TAL"/>
                    <w:rPr>
                      <w:sz w:val="16"/>
                      <w:szCs w:val="12"/>
                      <w:lang w:eastAsia="ja-JP"/>
                    </w:rPr>
                  </w:pPr>
                  <w:r w:rsidRPr="00D843CA">
                    <w:rPr>
                      <w:sz w:val="16"/>
                      <w:szCs w:val="12"/>
                      <w:lang w:eastAsia="ja-JP"/>
                    </w:rPr>
                    <w:t>Report Characteristics</w:t>
                  </w:r>
                </w:p>
              </w:tc>
              <w:tc>
                <w:tcPr>
                  <w:tcW w:w="0" w:type="auto"/>
                  <w:tcBorders>
                    <w:top w:val="single" w:sz="4" w:space="0" w:color="auto"/>
                    <w:left w:val="single" w:sz="4" w:space="0" w:color="auto"/>
                    <w:bottom w:val="single" w:sz="4" w:space="0" w:color="auto"/>
                    <w:right w:val="single" w:sz="4" w:space="0" w:color="auto"/>
                  </w:tcBorders>
                </w:tcPr>
                <w:p w14:paraId="13BF4A6C" w14:textId="77777777" w:rsidR="00D843CA" w:rsidRPr="00D843CA" w:rsidRDefault="00D843CA" w:rsidP="00D843CA">
                  <w:pPr>
                    <w:pStyle w:val="TAL"/>
                    <w:rPr>
                      <w:sz w:val="16"/>
                      <w:szCs w:val="12"/>
                      <w:lang w:eastAsia="ja-JP"/>
                    </w:rPr>
                  </w:pPr>
                  <w:r w:rsidRPr="00D843CA">
                    <w:rPr>
                      <w:sz w:val="16"/>
                      <w:szCs w:val="12"/>
                      <w:lang w:eastAsia="ja-JP"/>
                    </w:rPr>
                    <w:t>C-</w:t>
                  </w:r>
                  <w:proofErr w:type="spellStart"/>
                  <w:r w:rsidRPr="00D843CA">
                    <w:rPr>
                      <w:sz w:val="16"/>
                      <w:szCs w:val="12"/>
                      <w:lang w:eastAsia="ja-JP"/>
                    </w:rPr>
                    <w:t>ifRegistrationRequestStart</w:t>
                  </w:r>
                  <w:proofErr w:type="spellEnd"/>
                </w:p>
              </w:tc>
              <w:tc>
                <w:tcPr>
                  <w:tcW w:w="0" w:type="auto"/>
                  <w:tcBorders>
                    <w:top w:val="single" w:sz="4" w:space="0" w:color="auto"/>
                    <w:left w:val="single" w:sz="4" w:space="0" w:color="auto"/>
                    <w:bottom w:val="single" w:sz="4" w:space="0" w:color="auto"/>
                    <w:right w:val="single" w:sz="4" w:space="0" w:color="auto"/>
                  </w:tcBorders>
                </w:tcPr>
                <w:p w14:paraId="2C96D68B" w14:textId="77777777" w:rsidR="00D843CA" w:rsidRPr="00D843CA" w:rsidRDefault="00D843CA" w:rsidP="00D843CA">
                  <w:pPr>
                    <w:pStyle w:val="TAL"/>
                    <w:rPr>
                      <w:i/>
                      <w:sz w:val="16"/>
                      <w:szCs w:val="12"/>
                      <w:lang w:eastAsia="ja-JP"/>
                    </w:rPr>
                  </w:pPr>
                </w:p>
              </w:tc>
              <w:tc>
                <w:tcPr>
                  <w:tcW w:w="0" w:type="auto"/>
                  <w:tcBorders>
                    <w:top w:val="single" w:sz="4" w:space="0" w:color="auto"/>
                    <w:left w:val="single" w:sz="4" w:space="0" w:color="auto"/>
                    <w:bottom w:val="single" w:sz="4" w:space="0" w:color="auto"/>
                    <w:right w:val="single" w:sz="4" w:space="0" w:color="auto"/>
                  </w:tcBorders>
                </w:tcPr>
                <w:p w14:paraId="31B16D03" w14:textId="77777777" w:rsidR="00D843CA" w:rsidRPr="00D843CA" w:rsidRDefault="00D843CA" w:rsidP="00D843CA">
                  <w:pPr>
                    <w:pStyle w:val="TAL"/>
                    <w:rPr>
                      <w:sz w:val="16"/>
                      <w:szCs w:val="12"/>
                      <w:lang w:eastAsia="ja-JP"/>
                    </w:rPr>
                  </w:pPr>
                  <w:r w:rsidRPr="00D843CA">
                    <w:rPr>
                      <w:sz w:val="16"/>
                      <w:szCs w:val="12"/>
                      <w:lang w:eastAsia="ja-JP"/>
                    </w:rPr>
                    <w:t>BITSTRING</w:t>
                  </w:r>
                </w:p>
                <w:p w14:paraId="7EAFCFBF" w14:textId="77777777" w:rsidR="00D843CA" w:rsidRPr="00D843CA" w:rsidRDefault="00D843CA" w:rsidP="00D843CA">
                  <w:pPr>
                    <w:pStyle w:val="TAL"/>
                    <w:rPr>
                      <w:sz w:val="16"/>
                      <w:szCs w:val="12"/>
                      <w:lang w:eastAsia="ja-JP"/>
                    </w:rPr>
                  </w:pPr>
                  <w:r w:rsidRPr="00D843CA">
                    <w:rPr>
                      <w:sz w:val="16"/>
                      <w:szCs w:val="12"/>
                      <w:lang w:eastAsia="ja-JP"/>
                    </w:rPr>
                    <w:t>(</w:t>
                  </w:r>
                  <w:proofErr w:type="gramStart"/>
                  <w:r w:rsidRPr="00D843CA">
                    <w:rPr>
                      <w:sz w:val="16"/>
                      <w:szCs w:val="12"/>
                      <w:lang w:eastAsia="ja-JP"/>
                    </w:rPr>
                    <w:t>SIZE(</w:t>
                  </w:r>
                  <w:proofErr w:type="gramEnd"/>
                  <w:r w:rsidRPr="00D843CA">
                    <w:rPr>
                      <w:sz w:val="16"/>
                      <w:szCs w:val="12"/>
                      <w:lang w:eastAsia="ja-JP"/>
                    </w:rPr>
                    <w:t>32))</w:t>
                  </w:r>
                </w:p>
              </w:tc>
              <w:tc>
                <w:tcPr>
                  <w:tcW w:w="0" w:type="auto"/>
                  <w:tcBorders>
                    <w:top w:val="single" w:sz="4" w:space="0" w:color="auto"/>
                    <w:left w:val="single" w:sz="4" w:space="0" w:color="auto"/>
                    <w:bottom w:val="single" w:sz="4" w:space="0" w:color="auto"/>
                    <w:right w:val="single" w:sz="4" w:space="0" w:color="auto"/>
                  </w:tcBorders>
                </w:tcPr>
                <w:p w14:paraId="39C1D36A" w14:textId="77777777" w:rsidR="00D843CA" w:rsidRPr="00D843CA" w:rsidRDefault="00D843CA" w:rsidP="00D843CA">
                  <w:pPr>
                    <w:pStyle w:val="TAL"/>
                    <w:rPr>
                      <w:sz w:val="16"/>
                      <w:szCs w:val="12"/>
                      <w:lang w:eastAsia="ja-JP"/>
                    </w:rPr>
                  </w:pPr>
                  <w:r w:rsidRPr="00D843CA">
                    <w:rPr>
                      <w:sz w:val="16"/>
                      <w:szCs w:val="12"/>
                      <w:lang w:eastAsia="ja-JP"/>
                    </w:rPr>
                    <w:t>Each position in the bitmap indicates the object the NG-RAN node2 is requested to report.</w:t>
                  </w:r>
                </w:p>
                <w:p w14:paraId="5BD85B41" w14:textId="77777777" w:rsidR="00D843CA" w:rsidRPr="00D843CA" w:rsidRDefault="00D843CA" w:rsidP="00D843CA">
                  <w:pPr>
                    <w:pStyle w:val="TAL"/>
                    <w:rPr>
                      <w:sz w:val="16"/>
                      <w:szCs w:val="12"/>
                      <w:lang w:eastAsia="ja-JP"/>
                    </w:rPr>
                  </w:pPr>
                  <w:r w:rsidRPr="00D843CA">
                    <w:rPr>
                      <w:sz w:val="16"/>
                      <w:szCs w:val="12"/>
                      <w:lang w:eastAsia="ja-JP"/>
                    </w:rPr>
                    <w:t>First Bit = Predicted Resource Status,</w:t>
                  </w:r>
                </w:p>
                <w:p w14:paraId="1631ACF9" w14:textId="77777777" w:rsidR="00D843CA" w:rsidRPr="00D843CA" w:rsidRDefault="00D843CA" w:rsidP="00D843CA">
                  <w:pPr>
                    <w:pStyle w:val="TAL"/>
                    <w:rPr>
                      <w:sz w:val="16"/>
                      <w:szCs w:val="12"/>
                      <w:lang w:eastAsia="ja-JP"/>
                    </w:rPr>
                  </w:pPr>
                  <w:r w:rsidRPr="00D843CA">
                    <w:rPr>
                      <w:rFonts w:hint="eastAsia"/>
                      <w:sz w:val="16"/>
                      <w:szCs w:val="12"/>
                      <w:lang w:eastAsia="ja-JP"/>
                    </w:rPr>
                    <w:t>S</w:t>
                  </w:r>
                  <w:r w:rsidRPr="00D843CA">
                    <w:rPr>
                      <w:sz w:val="16"/>
                      <w:szCs w:val="12"/>
                      <w:lang w:eastAsia="ja-JP"/>
                    </w:rPr>
                    <w:t>econd Bit = Predicted Number of Active UEs,</w:t>
                  </w:r>
                </w:p>
                <w:p w14:paraId="0AC59691" w14:textId="77777777" w:rsidR="00D843CA" w:rsidRPr="00D843CA" w:rsidRDefault="00D843CA" w:rsidP="00D843CA">
                  <w:pPr>
                    <w:pStyle w:val="TAL"/>
                    <w:rPr>
                      <w:sz w:val="16"/>
                      <w:szCs w:val="12"/>
                      <w:lang w:eastAsia="ja-JP"/>
                    </w:rPr>
                  </w:pPr>
                  <w:r w:rsidRPr="00D843CA">
                    <w:rPr>
                      <w:sz w:val="16"/>
                      <w:szCs w:val="12"/>
                      <w:lang w:eastAsia="ja-JP"/>
                    </w:rPr>
                    <w:t xml:space="preserve">Third Bit = Predicted RRC connections </w:t>
                  </w:r>
                </w:p>
                <w:p w14:paraId="592DDE70" w14:textId="77777777" w:rsidR="00D843CA" w:rsidRPr="008C74C6" w:rsidRDefault="00D843CA" w:rsidP="00D843CA">
                  <w:pPr>
                    <w:keepNext/>
                    <w:keepLines/>
                    <w:spacing w:after="0"/>
                    <w:rPr>
                      <w:color w:val="FF0000"/>
                      <w:sz w:val="16"/>
                      <w:szCs w:val="12"/>
                      <w:lang w:eastAsia="ja-JP"/>
                    </w:rPr>
                  </w:pPr>
                  <w:r w:rsidRPr="008C74C6">
                    <w:rPr>
                      <w:color w:val="FF0000"/>
                      <w:sz w:val="16"/>
                      <w:szCs w:val="12"/>
                      <w:lang w:eastAsia="ja-JP"/>
                    </w:rPr>
                    <w:t>Forth Bit = UE Performance</w:t>
                  </w:r>
                </w:p>
                <w:p w14:paraId="4FBB5D81" w14:textId="77777777" w:rsidR="00D843CA" w:rsidRPr="00D843CA" w:rsidRDefault="00D843CA" w:rsidP="00D843CA">
                  <w:pPr>
                    <w:pStyle w:val="TAL"/>
                    <w:rPr>
                      <w:sz w:val="16"/>
                      <w:szCs w:val="12"/>
                      <w:lang w:eastAsia="ja-JP"/>
                    </w:rPr>
                  </w:pPr>
                </w:p>
                <w:p w14:paraId="61FF1080" w14:textId="77777777" w:rsidR="00D843CA" w:rsidRPr="00D843CA" w:rsidRDefault="00D843CA" w:rsidP="00D843CA">
                  <w:pPr>
                    <w:pStyle w:val="TAL"/>
                    <w:rPr>
                      <w:sz w:val="16"/>
                      <w:szCs w:val="12"/>
                      <w:lang w:eastAsia="ja-JP"/>
                    </w:rPr>
                  </w:pPr>
                  <w:r w:rsidRPr="00D843CA">
                    <w:rPr>
                      <w:sz w:val="16"/>
                      <w:szCs w:val="12"/>
                      <w:highlight w:val="yellow"/>
                      <w:lang w:eastAsia="ja-JP"/>
                    </w:rPr>
                    <w:t>FFS on the coding</w:t>
                  </w:r>
                </w:p>
              </w:tc>
              <w:tc>
                <w:tcPr>
                  <w:tcW w:w="0" w:type="auto"/>
                  <w:tcBorders>
                    <w:top w:val="single" w:sz="4" w:space="0" w:color="auto"/>
                    <w:left w:val="single" w:sz="4" w:space="0" w:color="auto"/>
                    <w:bottom w:val="single" w:sz="4" w:space="0" w:color="auto"/>
                    <w:right w:val="single" w:sz="4" w:space="0" w:color="auto"/>
                  </w:tcBorders>
                </w:tcPr>
                <w:p w14:paraId="1128FB42" w14:textId="77777777" w:rsidR="00D843CA" w:rsidRPr="00D843CA" w:rsidRDefault="00D843CA" w:rsidP="00D843CA">
                  <w:pPr>
                    <w:pStyle w:val="TAC"/>
                    <w:rPr>
                      <w:sz w:val="16"/>
                      <w:szCs w:val="12"/>
                      <w:lang w:eastAsia="zh-CN"/>
                    </w:rPr>
                  </w:pPr>
                  <w:r w:rsidRPr="00D843CA">
                    <w:rPr>
                      <w:sz w:val="16"/>
                      <w:szCs w:val="12"/>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C3BD702" w14:textId="77777777" w:rsidR="00D843CA" w:rsidRPr="00D843CA" w:rsidRDefault="00D843CA" w:rsidP="00D843CA">
                  <w:pPr>
                    <w:pStyle w:val="TAC"/>
                    <w:rPr>
                      <w:sz w:val="16"/>
                      <w:szCs w:val="12"/>
                      <w:lang w:eastAsia="ja-JP"/>
                    </w:rPr>
                  </w:pPr>
                  <w:r w:rsidRPr="00D843CA">
                    <w:rPr>
                      <w:snapToGrid w:val="0"/>
                      <w:sz w:val="16"/>
                      <w:szCs w:val="12"/>
                    </w:rPr>
                    <w:t>reject</w:t>
                  </w:r>
                </w:p>
              </w:tc>
            </w:tr>
          </w:tbl>
          <w:p w14:paraId="4F9F4A9F" w14:textId="77777777" w:rsidR="00D843CA" w:rsidRPr="00D843CA" w:rsidRDefault="00D843CA" w:rsidP="005167B4">
            <w:pPr>
              <w:rPr>
                <w:sz w:val="16"/>
                <w:szCs w:val="12"/>
              </w:rPr>
            </w:pPr>
          </w:p>
        </w:tc>
      </w:tr>
    </w:tbl>
    <w:p w14:paraId="5B5CF4A8" w14:textId="41381475" w:rsidR="00D90DA8" w:rsidRDefault="00D90DA8" w:rsidP="005167B4"/>
    <w:p w14:paraId="388AE8DB" w14:textId="3CD0DB49" w:rsidR="002C1724" w:rsidRDefault="00ED0692" w:rsidP="00ED0692">
      <w:r>
        <w:t xml:space="preserve">Therefore, we propose </w:t>
      </w:r>
      <w:r w:rsidR="00ED2337">
        <w:t xml:space="preserve">indication#1 can be an implicit indication depending on the </w:t>
      </w:r>
      <w:r w:rsidR="001A64E2">
        <w:t xml:space="preserve">if fourth bit of </w:t>
      </w:r>
      <w:r w:rsidR="001A64E2" w:rsidRPr="001A64E2">
        <w:rPr>
          <w:i/>
          <w:iCs/>
        </w:rPr>
        <w:t>Report Characteristics</w:t>
      </w:r>
      <w:r w:rsidR="001A64E2">
        <w:t xml:space="preserve"> IE is set to “1”, and indication#2 can be a</w:t>
      </w:r>
      <w:r w:rsidR="005705C7">
        <w:t>n explicit indication using the pair of Measurement ID</w:t>
      </w:r>
      <w:r w:rsidR="003B0AF5">
        <w:t>s of the associated UE performance request/response procedure.</w:t>
      </w:r>
      <w:r w:rsidR="002C1724">
        <w:t xml:space="preserve"> An exemplary procedure is given in Figure 1.</w:t>
      </w:r>
    </w:p>
    <w:p w14:paraId="3F99B119" w14:textId="27421A5C" w:rsidR="00A15F10" w:rsidRDefault="00A15F10" w:rsidP="00A15F10">
      <w:pPr>
        <w:pStyle w:val="Proposal"/>
      </w:pPr>
      <w:bookmarkStart w:id="7" w:name="_Toc131753150"/>
      <w:r>
        <w:t xml:space="preserve">In </w:t>
      </w:r>
      <w:r w:rsidR="003F2B7E">
        <w:t>the</w:t>
      </w:r>
      <w:r w:rsidR="00AD5CA9">
        <w:t xml:space="preserve"> agreed</w:t>
      </w:r>
      <w:r w:rsidR="003F2B7E">
        <w:t xml:space="preserve"> </w:t>
      </w:r>
      <w:r w:rsidR="00AD5CA9">
        <w:t>new</w:t>
      </w:r>
      <w:r w:rsidR="003F2B7E">
        <w:t xml:space="preserve"> request message (e.g., AI/ML INFORMATION REQUEST), </w:t>
      </w:r>
      <w:r w:rsidR="00972784">
        <w:t>setting the fourth bit of</w:t>
      </w:r>
      <w:r w:rsidR="00972784" w:rsidRPr="00972784">
        <w:rPr>
          <w:i/>
          <w:iCs/>
        </w:rPr>
        <w:t xml:space="preserve"> </w:t>
      </w:r>
      <w:r w:rsidR="00972784" w:rsidRPr="001A64E2">
        <w:rPr>
          <w:i/>
          <w:iCs/>
        </w:rPr>
        <w:t>Report Characteristics</w:t>
      </w:r>
      <w:r w:rsidR="00972784">
        <w:t xml:space="preserve"> IE to “1” </w:t>
      </w:r>
      <w:r w:rsidR="00AD5CA9">
        <w:t>indicates the request of UE performance feedback</w:t>
      </w:r>
      <w:r w:rsidR="00B17EF3">
        <w:t xml:space="preserve"> </w:t>
      </w:r>
      <w:r w:rsidR="00802D62">
        <w:t>after associated handover procedure. No additional explicit indication is needed.</w:t>
      </w:r>
      <w:bookmarkEnd w:id="7"/>
    </w:p>
    <w:p w14:paraId="68997BDD" w14:textId="13D9A66A" w:rsidR="00802D62" w:rsidRDefault="00802D62" w:rsidP="00A15F10">
      <w:pPr>
        <w:pStyle w:val="Proposal"/>
      </w:pPr>
      <w:bookmarkStart w:id="8" w:name="_Toc131753151"/>
      <w:r>
        <w:t>In the HANDOVER REQUEST message, a pair of Measurement ID</w:t>
      </w:r>
      <w:r w:rsidR="00B134C4">
        <w:t>s</w:t>
      </w:r>
      <w:r>
        <w:t xml:space="preserve"> can be included to explicitly associate the handover procedure with a previous UE performance feedback request.</w:t>
      </w:r>
      <w:bookmarkEnd w:id="8"/>
    </w:p>
    <w:p w14:paraId="001D8834" w14:textId="7B83DF56" w:rsidR="00993372" w:rsidRDefault="00F051E7" w:rsidP="00A15F10">
      <w:pPr>
        <w:jc w:val="center"/>
      </w:pPr>
      <w:r>
        <w:rPr>
          <w:noProof/>
        </w:rPr>
        <w:lastRenderedPageBreak/>
        <w:drawing>
          <wp:inline distT="0" distB="0" distL="0" distR="0" wp14:anchorId="0D1BCEEC" wp14:editId="59152A01">
            <wp:extent cx="3711388" cy="3305074"/>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30404" cy="3322008"/>
                    </a:xfrm>
                    <a:prstGeom prst="rect">
                      <a:avLst/>
                    </a:prstGeom>
                  </pic:spPr>
                </pic:pic>
              </a:graphicData>
            </a:graphic>
          </wp:inline>
        </w:drawing>
      </w:r>
    </w:p>
    <w:p w14:paraId="2ADB7CE3" w14:textId="6D845F56" w:rsidR="00A15F10" w:rsidRDefault="002C1724" w:rsidP="00A15F10">
      <w:pPr>
        <w:jc w:val="center"/>
        <w:rPr>
          <w:b/>
          <w:bCs/>
        </w:rPr>
      </w:pPr>
      <w:r w:rsidRPr="00A15F10">
        <w:rPr>
          <w:b/>
          <w:bCs/>
        </w:rPr>
        <w:t xml:space="preserve">Figure 1: Exemplary procedure to </w:t>
      </w:r>
      <w:r w:rsidR="00A15F10" w:rsidRPr="00A15F10">
        <w:rPr>
          <w:b/>
          <w:bCs/>
        </w:rPr>
        <w:t>collect UE performance feedback with implicit and explicit indications</w:t>
      </w:r>
    </w:p>
    <w:p w14:paraId="027D239D" w14:textId="77777777" w:rsidR="00A15F10" w:rsidRDefault="00A15F10" w:rsidP="00A15F10">
      <w:pPr>
        <w:rPr>
          <w:b/>
          <w:bCs/>
        </w:rPr>
      </w:pPr>
    </w:p>
    <w:p w14:paraId="70E7356D" w14:textId="2BCA1F08" w:rsidR="0022528B" w:rsidRDefault="0022528B" w:rsidP="0022528B">
      <w:pPr>
        <w:pStyle w:val="Heading2"/>
      </w:pPr>
      <w:r>
        <w:t>2.2</w:t>
      </w:r>
      <w:r>
        <w:tab/>
      </w:r>
      <w:r w:rsidR="0061590A">
        <w:t>One</w:t>
      </w:r>
      <w:r w:rsidR="00F60715">
        <w:t>-</w:t>
      </w:r>
      <w:r w:rsidR="0061590A">
        <w:t xml:space="preserve">time or periodic UE performance feedback </w:t>
      </w:r>
      <w:r w:rsidR="007E5C97">
        <w:t>reporting</w:t>
      </w:r>
    </w:p>
    <w:p w14:paraId="159270E0" w14:textId="40424854" w:rsidR="00BE301E" w:rsidRDefault="00B100F6" w:rsidP="00B100F6">
      <w:r>
        <w:t xml:space="preserve">One issue that has not been discussed is if the UE performance feedback </w:t>
      </w:r>
      <w:r w:rsidR="007E5C97">
        <w:t>reporting</w:t>
      </w:r>
      <w:r>
        <w:t xml:space="preserve"> should be one time or periodic</w:t>
      </w:r>
      <w:r w:rsidR="00CC2729">
        <w:t>. Intuitively</w:t>
      </w:r>
      <w:r w:rsidR="00D87B1E">
        <w:t>,</w:t>
      </w:r>
      <w:r w:rsidR="00CC2729">
        <w:t xml:space="preserve"> both can be supported similar as for the resource status </w:t>
      </w:r>
      <w:r w:rsidR="00D87B1E">
        <w:t xml:space="preserve">reporting procedure. </w:t>
      </w:r>
      <w:r w:rsidR="00CA26BC">
        <w:t xml:space="preserve">However, given that we </w:t>
      </w:r>
      <w:r w:rsidR="003E5C8B">
        <w:t xml:space="preserve">also agreed to use a non-UE associated Class2 procedure to </w:t>
      </w:r>
      <w:r w:rsidR="00FB3044">
        <w:t xml:space="preserve">send the UE performance feedback, </w:t>
      </w:r>
      <w:r w:rsidR="005145EA">
        <w:t xml:space="preserve">it is a bit unclear how </w:t>
      </w:r>
      <w:r w:rsidR="00A91E92">
        <w:t>one time UE performance feedback can be supported considering the handover</w:t>
      </w:r>
      <w:r w:rsidR="007470BB">
        <w:t xml:space="preserve">s of UEs are not triggered at the same time point. </w:t>
      </w:r>
    </w:p>
    <w:p w14:paraId="00AB175D" w14:textId="70266E51" w:rsidR="0022528B" w:rsidRDefault="007470BB" w:rsidP="00B100F6">
      <w:r>
        <w:t xml:space="preserve">For example, </w:t>
      </w:r>
      <w:r w:rsidR="002E721C">
        <w:t>if</w:t>
      </w:r>
      <w:r w:rsidR="00A258EE">
        <w:t xml:space="preserve"> </w:t>
      </w:r>
      <w:r w:rsidR="00BE301E">
        <w:t>the one</w:t>
      </w:r>
      <w:r w:rsidR="0030695F">
        <w:t>-</w:t>
      </w:r>
      <w:r w:rsidR="00BE301E">
        <w:t xml:space="preserve">time UE performance feedback </w:t>
      </w:r>
      <w:r w:rsidR="0030695F">
        <w:t xml:space="preserve">request </w:t>
      </w:r>
      <w:r w:rsidR="00BE301E">
        <w:t xml:space="preserve">is essentially </w:t>
      </w:r>
      <w:r w:rsidR="0030695F">
        <w:t>requesting</w:t>
      </w:r>
      <w:r w:rsidR="00BE301E">
        <w:t xml:space="preserve"> the target </w:t>
      </w:r>
      <w:proofErr w:type="spellStart"/>
      <w:r w:rsidR="00BE301E">
        <w:t>gNB</w:t>
      </w:r>
      <w:proofErr w:type="spellEnd"/>
      <w:r w:rsidR="00BE301E">
        <w:t xml:space="preserve"> to provide the average UE performance </w:t>
      </w:r>
      <w:r w:rsidR="00F60715">
        <w:t>5</w:t>
      </w:r>
      <w:r w:rsidR="00A258EE">
        <w:t xml:space="preserve">mins after the UE is handed over to the target </w:t>
      </w:r>
      <w:proofErr w:type="spellStart"/>
      <w:r w:rsidR="00A258EE">
        <w:t>gNB</w:t>
      </w:r>
      <w:proofErr w:type="spellEnd"/>
      <w:r w:rsidR="002E721C">
        <w:t xml:space="preserve">, </w:t>
      </w:r>
      <w:r w:rsidR="00783A85">
        <w:t xml:space="preserve">and if there are 10 UEs handed over to the target </w:t>
      </w:r>
      <w:proofErr w:type="spellStart"/>
      <w:r w:rsidR="00783A85">
        <w:t>gNB</w:t>
      </w:r>
      <w:proofErr w:type="spellEnd"/>
      <w:r w:rsidR="00783A85">
        <w:t xml:space="preserve">, then the target </w:t>
      </w:r>
      <w:proofErr w:type="spellStart"/>
      <w:r w:rsidR="00783A85">
        <w:t>gNB</w:t>
      </w:r>
      <w:proofErr w:type="spellEnd"/>
      <w:r w:rsidR="00783A85">
        <w:t xml:space="preserve"> may end up with sending 10 </w:t>
      </w:r>
      <w:r w:rsidR="001C48B4">
        <w:t xml:space="preserve">AI/ML INFORMATION UPDATE messages each contains the average UE performance for one particular UE. This is because the 10 UEs are </w:t>
      </w:r>
      <w:r w:rsidR="00F60715">
        <w:t xml:space="preserve">probably </w:t>
      </w:r>
      <w:r w:rsidR="001C48B4">
        <w:t>handed over at different time points</w:t>
      </w:r>
      <w:r w:rsidR="00E941A9">
        <w:t>, thus the moment</w:t>
      </w:r>
      <w:r w:rsidR="00F60715">
        <w:t>s</w:t>
      </w:r>
      <w:r w:rsidR="00E941A9">
        <w:t xml:space="preserve"> to trigger the one</w:t>
      </w:r>
      <w:r w:rsidR="00F60715">
        <w:t>-</w:t>
      </w:r>
      <w:r w:rsidR="00E941A9">
        <w:t xml:space="preserve">time UE performance feedback (e.g., </w:t>
      </w:r>
      <w:r w:rsidR="00F60715">
        <w:t>5</w:t>
      </w:r>
      <w:r w:rsidR="00E941A9">
        <w:t xml:space="preserve">mins after the </w:t>
      </w:r>
      <w:r w:rsidR="00F60715">
        <w:t>handover completion</w:t>
      </w:r>
      <w:r w:rsidR="00E941A9">
        <w:t>)</w:t>
      </w:r>
      <w:r w:rsidR="00F60715">
        <w:t xml:space="preserve"> for those UEs are different. </w:t>
      </w:r>
      <w:r w:rsidR="007E5C97">
        <w:t xml:space="preserve">This kind of violates the intention to use the non-UE associated procedure for UE performance feedback reporting. </w:t>
      </w:r>
    </w:p>
    <w:tbl>
      <w:tblPr>
        <w:tblStyle w:val="TableGrid"/>
        <w:tblW w:w="0" w:type="auto"/>
        <w:tblLook w:val="04A0" w:firstRow="1" w:lastRow="0" w:firstColumn="1" w:lastColumn="0" w:noHBand="0" w:noVBand="1"/>
      </w:tblPr>
      <w:tblGrid>
        <w:gridCol w:w="9855"/>
      </w:tblGrid>
      <w:tr w:rsidR="005145EA" w14:paraId="3992B026" w14:textId="77777777" w:rsidTr="005145EA">
        <w:tc>
          <w:tcPr>
            <w:tcW w:w="9855" w:type="dxa"/>
          </w:tcPr>
          <w:p w14:paraId="4F20D4DB" w14:textId="4B7C6C6F" w:rsidR="005145EA" w:rsidRDefault="005145EA" w:rsidP="00A15F10">
            <w:pPr>
              <w:rPr>
                <w:b/>
                <w:bCs/>
              </w:rPr>
            </w:pPr>
            <w:r w:rsidRPr="00A6376F">
              <w:rPr>
                <w:rFonts w:ascii="Calibri" w:hAnsi="Calibri" w:cs="Calibri"/>
                <w:i/>
                <w:iCs/>
                <w:color w:val="00B050"/>
                <w:kern w:val="2"/>
                <w:sz w:val="16"/>
                <w:szCs w:val="16"/>
                <w:lang w:eastAsia="en-US"/>
              </w:rPr>
              <w:t>The agreed new class2 non-UE associated procedure (AI/ML INFORMATION UPDATE, which name is FFS) is used for UE performance feedback reporting.</w:t>
            </w:r>
          </w:p>
        </w:tc>
      </w:tr>
    </w:tbl>
    <w:p w14:paraId="251AA79F" w14:textId="77777777" w:rsidR="0022528B" w:rsidRDefault="0022528B" w:rsidP="00A15F10">
      <w:pPr>
        <w:rPr>
          <w:b/>
          <w:bCs/>
        </w:rPr>
      </w:pPr>
    </w:p>
    <w:p w14:paraId="4D970912" w14:textId="51F38AC8" w:rsidR="0022528B" w:rsidRDefault="007E5C97" w:rsidP="007E5C97">
      <w:pPr>
        <w:pStyle w:val="Observation"/>
      </w:pPr>
      <w:bookmarkStart w:id="9" w:name="_Toc131003374"/>
      <w:bookmarkStart w:id="10" w:name="_Toc131004651"/>
      <w:bookmarkStart w:id="11" w:name="_Toc131753159"/>
      <w:r>
        <w:t xml:space="preserve">It is unclear </w:t>
      </w:r>
      <w:r w:rsidR="0088356E">
        <w:t xml:space="preserve">how to support one-time UE performance feedback reporting considering a non-UE associated procedure is used and </w:t>
      </w:r>
      <w:r w:rsidR="0017105F">
        <w:t>UEs will not be handed over at the same time point.</w:t>
      </w:r>
      <w:bookmarkEnd w:id="9"/>
      <w:bookmarkEnd w:id="10"/>
      <w:bookmarkEnd w:id="11"/>
      <w:r w:rsidR="0017105F">
        <w:t xml:space="preserve"> </w:t>
      </w:r>
    </w:p>
    <w:p w14:paraId="6F21A73F" w14:textId="77777777" w:rsidR="0017105F" w:rsidRDefault="0017105F" w:rsidP="0017105F">
      <w:pPr>
        <w:pStyle w:val="Observation"/>
        <w:numPr>
          <w:ilvl w:val="0"/>
          <w:numId w:val="0"/>
        </w:numPr>
        <w:ind w:left="360" w:hanging="360"/>
      </w:pPr>
    </w:p>
    <w:p w14:paraId="78BA5B47" w14:textId="768255D3" w:rsidR="0017105F" w:rsidRDefault="00184F40" w:rsidP="00184F40">
      <w:r>
        <w:t xml:space="preserve">Comparatively, </w:t>
      </w:r>
      <w:r w:rsidR="00421462">
        <w:t xml:space="preserve">it seems straightforward to support periodic UE performance feedback reporting. </w:t>
      </w:r>
      <w:r w:rsidR="00B90CAF">
        <w:t xml:space="preserve">For example, the source </w:t>
      </w:r>
      <w:proofErr w:type="spellStart"/>
      <w:r w:rsidR="00B90CAF">
        <w:t>gNB</w:t>
      </w:r>
      <w:proofErr w:type="spellEnd"/>
      <w:r w:rsidR="00B90CAF">
        <w:t xml:space="preserve"> can request the target </w:t>
      </w:r>
      <w:proofErr w:type="spellStart"/>
      <w:r w:rsidR="00B90CAF">
        <w:t>gNB</w:t>
      </w:r>
      <w:proofErr w:type="spellEnd"/>
      <w:r w:rsidR="00B90CAF">
        <w:t xml:space="preserve"> to </w:t>
      </w:r>
      <w:r w:rsidR="001F2FDC">
        <w:t xml:space="preserve">provide </w:t>
      </w:r>
      <w:r w:rsidR="00771FFD">
        <w:t xml:space="preserve">UE performance </w:t>
      </w:r>
      <w:r w:rsidR="003C3572">
        <w:t xml:space="preserve">feedback periodically after the first UE associated with the request is handed over to the target </w:t>
      </w:r>
      <w:proofErr w:type="spellStart"/>
      <w:r w:rsidR="003C3572">
        <w:t>gNB</w:t>
      </w:r>
      <w:proofErr w:type="spellEnd"/>
      <w:r w:rsidR="003C3572">
        <w:t xml:space="preserve">. </w:t>
      </w:r>
      <w:r w:rsidR="004C6E64">
        <w:t>Then, even if a group of UEs are handed over s</w:t>
      </w:r>
      <w:r w:rsidR="00A8195D">
        <w:t xml:space="preserve">ubsequently afterwards, </w:t>
      </w:r>
      <w:r w:rsidR="00D96DA5">
        <w:t xml:space="preserve">the target </w:t>
      </w:r>
      <w:proofErr w:type="spellStart"/>
      <w:r w:rsidR="00D96DA5">
        <w:t>gNB</w:t>
      </w:r>
      <w:proofErr w:type="spellEnd"/>
      <w:r w:rsidR="00D96DA5">
        <w:t xml:space="preserve"> can add the </w:t>
      </w:r>
      <w:r w:rsidR="00FB2080">
        <w:t xml:space="preserve">performance feedback for new UEs in the next </w:t>
      </w:r>
      <w:r w:rsidR="008E492D">
        <w:t xml:space="preserve">AI/ML INFORMATION UPDATE message. </w:t>
      </w:r>
      <w:r w:rsidR="00924AE4">
        <w:t xml:space="preserve">An example procedure is given in Figure 2. </w:t>
      </w:r>
    </w:p>
    <w:p w14:paraId="70AD62E5" w14:textId="589AE044" w:rsidR="008E492D" w:rsidRDefault="008E492D" w:rsidP="00184F40"/>
    <w:p w14:paraId="7077A8EA" w14:textId="77777777" w:rsidR="00184F40" w:rsidRDefault="00184F40" w:rsidP="00184F40"/>
    <w:p w14:paraId="19BBAD93" w14:textId="2A3BBE72" w:rsidR="00184F40" w:rsidRDefault="00924AE4" w:rsidP="00924AE4">
      <w:pPr>
        <w:jc w:val="center"/>
      </w:pPr>
      <w:r>
        <w:rPr>
          <w:noProof/>
        </w:rPr>
        <w:lastRenderedPageBreak/>
        <w:drawing>
          <wp:inline distT="0" distB="0" distL="0" distR="0" wp14:anchorId="5105E8AA" wp14:editId="7F4AC635">
            <wp:extent cx="3455894" cy="3539621"/>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71210" cy="3555308"/>
                    </a:xfrm>
                    <a:prstGeom prst="rect">
                      <a:avLst/>
                    </a:prstGeom>
                  </pic:spPr>
                </pic:pic>
              </a:graphicData>
            </a:graphic>
          </wp:inline>
        </w:drawing>
      </w:r>
    </w:p>
    <w:p w14:paraId="64FD0BC2" w14:textId="7AAA3330" w:rsidR="00924AE4" w:rsidRDefault="00924AE4" w:rsidP="00924AE4">
      <w:pPr>
        <w:jc w:val="center"/>
        <w:rPr>
          <w:b/>
          <w:bCs/>
        </w:rPr>
      </w:pPr>
      <w:r w:rsidRPr="00924AE4">
        <w:rPr>
          <w:b/>
          <w:bCs/>
        </w:rPr>
        <w:t>Figure 2:</w:t>
      </w:r>
      <w:r>
        <w:t xml:space="preserve"> </w:t>
      </w:r>
      <w:r w:rsidRPr="00A15F10">
        <w:rPr>
          <w:b/>
          <w:bCs/>
        </w:rPr>
        <w:t>Exemplary procedure</w:t>
      </w:r>
      <w:r>
        <w:rPr>
          <w:b/>
          <w:bCs/>
        </w:rPr>
        <w:t xml:space="preserve"> for periodic UE performance feedback</w:t>
      </w:r>
    </w:p>
    <w:p w14:paraId="5488B325" w14:textId="2FCF6D1E" w:rsidR="00924AE4" w:rsidRDefault="00924AE4" w:rsidP="00924AE4">
      <w:pPr>
        <w:pStyle w:val="Proposal"/>
      </w:pPr>
      <w:bookmarkStart w:id="12" w:name="_Toc131753152"/>
      <w:r>
        <w:t>RAN3 supports periodic UE performance feedback r</w:t>
      </w:r>
      <w:r w:rsidR="007336C4">
        <w:t>eporting. FFS on one</w:t>
      </w:r>
      <w:r w:rsidR="00011452">
        <w:t>-</w:t>
      </w:r>
      <w:r w:rsidR="007336C4">
        <w:t>time UE performance feedback reporting.</w:t>
      </w:r>
      <w:bookmarkEnd w:id="12"/>
    </w:p>
    <w:p w14:paraId="04231920" w14:textId="28BBA745" w:rsidR="00924AE4" w:rsidRDefault="007336C4" w:rsidP="00C16D59">
      <w:pPr>
        <w:pStyle w:val="Proposal"/>
      </w:pPr>
      <w:bookmarkStart w:id="13" w:name="_Toc131753153"/>
      <w:r>
        <w:t xml:space="preserve">For periodic UE performance feedback reporting, it is triggered </w:t>
      </w:r>
      <w:r w:rsidR="00156AB5">
        <w:t>after the handover completion of the first UE</w:t>
      </w:r>
      <w:r w:rsidR="00C16D59">
        <w:t xml:space="preserve"> that is</w:t>
      </w:r>
      <w:r w:rsidR="00156AB5">
        <w:t xml:space="preserve"> associated with the</w:t>
      </w:r>
      <w:r w:rsidR="00C02838">
        <w:t xml:space="preserve"> previous</w:t>
      </w:r>
      <w:r w:rsidR="00156AB5">
        <w:t xml:space="preserve"> request.</w:t>
      </w:r>
      <w:bookmarkEnd w:id="13"/>
      <w:r w:rsidR="00156AB5">
        <w:t xml:space="preserve"> </w:t>
      </w:r>
    </w:p>
    <w:p w14:paraId="7FF040E2" w14:textId="77777777" w:rsidR="00C16D59" w:rsidRDefault="00C16D59" w:rsidP="00C16D59">
      <w:pPr>
        <w:pStyle w:val="Proposal"/>
        <w:numPr>
          <w:ilvl w:val="0"/>
          <w:numId w:val="0"/>
        </w:numPr>
        <w:ind w:left="1304" w:hanging="1304"/>
      </w:pPr>
    </w:p>
    <w:p w14:paraId="3CD94270" w14:textId="1C8C0C50" w:rsidR="005312F3" w:rsidRDefault="003E2C78" w:rsidP="005312F3">
      <w:r>
        <w:t>Consequently, i</w:t>
      </w:r>
      <w:r w:rsidR="005312F3">
        <w:t xml:space="preserve">n the </w:t>
      </w:r>
      <w:r w:rsidR="00BD0CF8">
        <w:t xml:space="preserve">non-UE associated </w:t>
      </w:r>
      <w:r>
        <w:t xml:space="preserve">AI/ML INFORMATION UPDATE message, </w:t>
      </w:r>
      <w:r w:rsidR="00BD0CF8">
        <w:t>it can contain a list of UE</w:t>
      </w:r>
      <w:r w:rsidR="001E2F6F">
        <w:t xml:space="preserve"> performance feedback</w:t>
      </w:r>
      <w:r w:rsidR="00D14C7B">
        <w:t>s</w:t>
      </w:r>
      <w:r w:rsidR="001E2F6F">
        <w:t xml:space="preserve"> each is related to a </w:t>
      </w:r>
      <w:r w:rsidR="00D14C7B">
        <w:t xml:space="preserve">particular UE, e.g., identified by UE </w:t>
      </w:r>
      <w:proofErr w:type="spellStart"/>
      <w:r w:rsidR="00D14C7B">
        <w:t>XnAP</w:t>
      </w:r>
      <w:proofErr w:type="spellEnd"/>
      <w:r w:rsidR="00D14C7B">
        <w:t xml:space="preserve"> ID. </w:t>
      </w:r>
    </w:p>
    <w:p w14:paraId="2C6FE0E3" w14:textId="45B0EA7D" w:rsidR="00C16D59" w:rsidRPr="00C16D59" w:rsidRDefault="00D14C7B" w:rsidP="00D14C7B">
      <w:pPr>
        <w:pStyle w:val="Proposal"/>
      </w:pPr>
      <w:bookmarkStart w:id="14" w:name="_Toc131753154"/>
      <w:r w:rsidRPr="00D14C7B">
        <w:t>The agreed new class2 non-UE associated procedure (AI/ML INFORMATION UPDATE, which name is FFS)</w:t>
      </w:r>
      <w:r>
        <w:t xml:space="preserve"> can contain a list of UE performance feedbacks each is related to a particular UE.</w:t>
      </w:r>
      <w:bookmarkEnd w:id="14"/>
      <w:r>
        <w:t xml:space="preserve"> </w:t>
      </w:r>
    </w:p>
    <w:p w14:paraId="16F57C11" w14:textId="77777777" w:rsidR="00E47A3A" w:rsidRDefault="00E47A3A" w:rsidP="00E47A3A"/>
    <w:p w14:paraId="3FE95DE2" w14:textId="77777777" w:rsidR="00E47A3A" w:rsidRDefault="00E47A3A" w:rsidP="00E47A3A"/>
    <w:p w14:paraId="00476467" w14:textId="5227C994" w:rsidR="00E47A3A" w:rsidRPr="00E47A3A" w:rsidRDefault="00E47A3A" w:rsidP="00E47A3A">
      <w:pPr>
        <w:pStyle w:val="Heading2"/>
      </w:pPr>
      <w:r>
        <w:t>2.3</w:t>
      </w:r>
      <w:r>
        <w:tab/>
      </w:r>
      <w:r w:rsidRPr="00E47A3A">
        <w:t>UE context maintenance</w:t>
      </w:r>
    </w:p>
    <w:p w14:paraId="4DE36762" w14:textId="3199AF01" w:rsidR="00E47A3A" w:rsidRDefault="00E47A3A" w:rsidP="00E47A3A">
      <w:r>
        <w:t xml:space="preserve">Some companies are concerned that in order for the source </w:t>
      </w:r>
      <w:proofErr w:type="spellStart"/>
      <w:r>
        <w:t>gNB</w:t>
      </w:r>
      <w:proofErr w:type="spellEnd"/>
      <w:r>
        <w:t xml:space="preserve"> to understand and map the received </w:t>
      </w:r>
      <w:r w:rsidR="00215EB5">
        <w:t xml:space="preserve">UE performance feedback </w:t>
      </w:r>
      <w:r>
        <w:t xml:space="preserve">to the corresponding UE, the source </w:t>
      </w:r>
      <w:proofErr w:type="spellStart"/>
      <w:r>
        <w:t>gNB</w:t>
      </w:r>
      <w:proofErr w:type="spellEnd"/>
      <w:r>
        <w:t xml:space="preserve"> needs to store the UE context for very long time. </w:t>
      </w:r>
    </w:p>
    <w:p w14:paraId="2801FBA3" w14:textId="7CD741D0" w:rsidR="00E47A3A" w:rsidRDefault="00623AE6" w:rsidP="00E47A3A">
      <w:r>
        <w:t xml:space="preserve">In our view, after the UE is successfully handed over to the target </w:t>
      </w:r>
      <w:proofErr w:type="spellStart"/>
      <w:r>
        <w:t>gNB</w:t>
      </w:r>
      <w:proofErr w:type="spellEnd"/>
      <w:r>
        <w:t xml:space="preserve">, not all UE context needs to be kept </w:t>
      </w:r>
      <w:proofErr w:type="gramStart"/>
      <w:r w:rsidR="00123738">
        <w:t>to receive</w:t>
      </w:r>
      <w:proofErr w:type="gramEnd"/>
      <w:r w:rsidR="00123738">
        <w:t xml:space="preserve"> the UE performance feedback after handover. At least</w:t>
      </w:r>
      <w:r w:rsidR="00E47A3A">
        <w:t xml:space="preserve"> RRC configurations</w:t>
      </w:r>
      <w:r w:rsidR="00123738">
        <w:t xml:space="preserve"> of the UE</w:t>
      </w:r>
      <w:r w:rsidR="00E47A3A">
        <w:t xml:space="preserve"> are not relevant</w:t>
      </w:r>
      <w:r w:rsidR="00123738">
        <w:t xml:space="preserve"> and can be released</w:t>
      </w:r>
      <w:r w:rsidR="00E47A3A">
        <w:t xml:space="preserve">. In this sense, after handover, source </w:t>
      </w:r>
      <w:proofErr w:type="spellStart"/>
      <w:r w:rsidR="00E47A3A">
        <w:t>gNB</w:t>
      </w:r>
      <w:proofErr w:type="spellEnd"/>
      <w:r w:rsidR="00E47A3A">
        <w:t xml:space="preserve"> only needs to keep </w:t>
      </w:r>
      <w:r w:rsidR="00F74C52">
        <w:t>minimum</w:t>
      </w:r>
      <w:r w:rsidR="00E47A3A">
        <w:t xml:space="preserve"> information of the concerned UE, e.g., UE </w:t>
      </w:r>
      <w:proofErr w:type="spellStart"/>
      <w:r w:rsidR="00E47A3A">
        <w:t>XnAP</w:t>
      </w:r>
      <w:proofErr w:type="spellEnd"/>
      <w:r w:rsidR="00E47A3A">
        <w:t xml:space="preserve"> ID or some other ID, which will be indicated by the target </w:t>
      </w:r>
      <w:proofErr w:type="spellStart"/>
      <w:r w:rsidR="00E47A3A">
        <w:t>gNB</w:t>
      </w:r>
      <w:proofErr w:type="spellEnd"/>
      <w:r w:rsidR="00E47A3A">
        <w:t xml:space="preserve"> when providing the </w:t>
      </w:r>
      <w:r w:rsidR="00F74C52">
        <w:t>UE performance feedback</w:t>
      </w:r>
      <w:r w:rsidR="00E47A3A">
        <w:t xml:space="preserve"> to the source </w:t>
      </w:r>
      <w:proofErr w:type="spellStart"/>
      <w:r w:rsidR="00E47A3A">
        <w:t>gNB</w:t>
      </w:r>
      <w:proofErr w:type="spellEnd"/>
      <w:r w:rsidR="00E47A3A">
        <w:t xml:space="preserve">. Other UE contexts such as RRC configuration can be released after successfully handover. </w:t>
      </w:r>
    </w:p>
    <w:p w14:paraId="6F1F66B1" w14:textId="77777777" w:rsidR="00E47A3A" w:rsidRDefault="00E47A3A" w:rsidP="00E47A3A">
      <w:r>
        <w:t xml:space="preserve">In addition, as clarified in the previous discussion, even after source </w:t>
      </w:r>
      <w:proofErr w:type="spellStart"/>
      <w:r>
        <w:t>gNB</w:t>
      </w:r>
      <w:proofErr w:type="spellEnd"/>
      <w:r>
        <w:t xml:space="preserve"> receives the UE context release message from the target </w:t>
      </w:r>
      <w:proofErr w:type="spellStart"/>
      <w:r>
        <w:t>gNB</w:t>
      </w:r>
      <w:proofErr w:type="spellEnd"/>
      <w:r>
        <w:t xml:space="preserve">, the standard does not forbid the source </w:t>
      </w:r>
      <w:proofErr w:type="spellStart"/>
      <w:r>
        <w:t>gNB</w:t>
      </w:r>
      <w:proofErr w:type="spellEnd"/>
      <w:r>
        <w:t xml:space="preserve"> from keeping the UE context. It can be eventually left to </w:t>
      </w:r>
      <w:proofErr w:type="spellStart"/>
      <w:r>
        <w:t>gNB</w:t>
      </w:r>
      <w:proofErr w:type="spellEnd"/>
      <w:r>
        <w:t xml:space="preserve"> implementation to keep a minimum UE context, instead of full UE context, for the sake of future UE trajectory collection. </w:t>
      </w:r>
    </w:p>
    <w:p w14:paraId="5BBFC85B" w14:textId="1172572C" w:rsidR="00E47A3A" w:rsidRDefault="00E47A3A" w:rsidP="00E47A3A">
      <w:pPr>
        <w:pStyle w:val="Observation"/>
      </w:pPr>
      <w:bookmarkStart w:id="15" w:name="_Toc130910819"/>
      <w:bookmarkStart w:id="16" w:name="_Toc130912570"/>
      <w:bookmarkStart w:id="17" w:name="_Toc131004652"/>
      <w:bookmarkStart w:id="18" w:name="_Toc131753160"/>
      <w:r>
        <w:lastRenderedPageBreak/>
        <w:t xml:space="preserve">After successful handover, source </w:t>
      </w:r>
      <w:proofErr w:type="spellStart"/>
      <w:r>
        <w:t>gNB</w:t>
      </w:r>
      <w:proofErr w:type="spellEnd"/>
      <w:r>
        <w:t xml:space="preserve"> only needs to maintain some identification information of the concerned UE, instead of full UE context, in order to </w:t>
      </w:r>
      <w:r w:rsidR="00D972FF">
        <w:t>receive the UE performance feedback from</w:t>
      </w:r>
      <w:r>
        <w:t xml:space="preserve"> the target </w:t>
      </w:r>
      <w:proofErr w:type="spellStart"/>
      <w:r>
        <w:t>gNB</w:t>
      </w:r>
      <w:proofErr w:type="spellEnd"/>
      <w:r>
        <w:t>.</w:t>
      </w:r>
      <w:bookmarkEnd w:id="15"/>
      <w:bookmarkEnd w:id="16"/>
      <w:bookmarkEnd w:id="17"/>
      <w:bookmarkEnd w:id="18"/>
    </w:p>
    <w:p w14:paraId="6776202D" w14:textId="77777777" w:rsidR="00E47A3A" w:rsidRDefault="00E47A3A" w:rsidP="00E47A3A">
      <w:pPr>
        <w:pStyle w:val="Observation"/>
        <w:numPr>
          <w:ilvl w:val="0"/>
          <w:numId w:val="0"/>
        </w:numPr>
        <w:ind w:left="360" w:hanging="360"/>
      </w:pPr>
    </w:p>
    <w:p w14:paraId="39BD4560" w14:textId="33DD2AD7" w:rsidR="00E47A3A" w:rsidRDefault="00E47A3A" w:rsidP="00E47A3A">
      <w:pPr>
        <w:pStyle w:val="Proposal"/>
      </w:pPr>
      <w:bookmarkStart w:id="19" w:name="_Toc130912574"/>
      <w:bookmarkStart w:id="20" w:name="_Toc131753155"/>
      <w:r>
        <w:t xml:space="preserve">After successful handover and receiving the UE CONTEXT RELEASE message, it is upon source </w:t>
      </w:r>
      <w:proofErr w:type="spellStart"/>
      <w:r>
        <w:t>gNB</w:t>
      </w:r>
      <w:proofErr w:type="spellEnd"/>
      <w:r>
        <w:t xml:space="preserve"> implementation to keep minimum UE context, e.g., UE </w:t>
      </w:r>
      <w:proofErr w:type="spellStart"/>
      <w:r>
        <w:t>XnAP</w:t>
      </w:r>
      <w:proofErr w:type="spellEnd"/>
      <w:r>
        <w:t xml:space="preserve"> ID, to further receive the </w:t>
      </w:r>
      <w:r w:rsidR="00424EB0">
        <w:t>UE performance feedback</w:t>
      </w:r>
      <w:r>
        <w:t xml:space="preserve"> from the target </w:t>
      </w:r>
      <w:proofErr w:type="spellStart"/>
      <w:r>
        <w:t>gNB</w:t>
      </w:r>
      <w:proofErr w:type="spellEnd"/>
      <w:r>
        <w:t>.</w:t>
      </w:r>
      <w:bookmarkEnd w:id="19"/>
      <w:bookmarkEnd w:id="20"/>
    </w:p>
    <w:p w14:paraId="114E6A8F" w14:textId="77777777" w:rsidR="00E47A3A" w:rsidRPr="00A15F10" w:rsidRDefault="00E47A3A" w:rsidP="00E47A3A"/>
    <w:p w14:paraId="3CC3F908" w14:textId="4B5CBE3C" w:rsidR="0009740E" w:rsidRDefault="008A21EB" w:rsidP="0009740E">
      <w:pPr>
        <w:pStyle w:val="Heading2"/>
      </w:pPr>
      <w:r>
        <w:t>2</w:t>
      </w:r>
      <w:r w:rsidR="0009740E">
        <w:t>.</w:t>
      </w:r>
      <w:r w:rsidR="00C23CC5">
        <w:t>4</w:t>
      </w:r>
      <w:r w:rsidR="0009740E">
        <w:tab/>
        <w:t xml:space="preserve">Feedback transfer considering future </w:t>
      </w:r>
      <w:r w:rsidR="00EC5CF0">
        <w:t>change</w:t>
      </w:r>
    </w:p>
    <w:p w14:paraId="7CE8DA3A" w14:textId="3E1002A2" w:rsidR="00EC5CF0" w:rsidRDefault="0009740E" w:rsidP="0009740E">
      <w:r>
        <w:t xml:space="preserve">Once the UE performance feedback or the UE trajectory feedback is requested, the target </w:t>
      </w:r>
      <w:proofErr w:type="spellStart"/>
      <w:r>
        <w:t>gNB</w:t>
      </w:r>
      <w:proofErr w:type="spellEnd"/>
      <w:r>
        <w:t xml:space="preserve"> will keep measuring and send the feedback as requested by the source </w:t>
      </w:r>
      <w:proofErr w:type="spellStart"/>
      <w:r>
        <w:t>gNB</w:t>
      </w:r>
      <w:proofErr w:type="spellEnd"/>
      <w:r>
        <w:t xml:space="preserve">. However, it will be </w:t>
      </w:r>
      <w:r w:rsidR="00E268A7">
        <w:t>less meaningful</w:t>
      </w:r>
      <w:r>
        <w:t xml:space="preserve"> or impossible for the target </w:t>
      </w:r>
      <w:proofErr w:type="spellStart"/>
      <w:r>
        <w:t>gNB</w:t>
      </w:r>
      <w:proofErr w:type="spellEnd"/>
      <w:r>
        <w:t xml:space="preserve"> to keep measuring the UE performance/trajectory</w:t>
      </w:r>
      <w:r w:rsidR="00EC5CF0">
        <w:t xml:space="preserve"> in case of e.g.</w:t>
      </w:r>
    </w:p>
    <w:p w14:paraId="3CA7A995" w14:textId="6FD6875A" w:rsidR="00EC5CF0" w:rsidRDefault="00EC5CF0" w:rsidP="00EC5CF0">
      <w:pPr>
        <w:pStyle w:val="ListParagraph"/>
        <w:numPr>
          <w:ilvl w:val="0"/>
          <w:numId w:val="27"/>
        </w:numPr>
      </w:pPr>
      <w:r>
        <w:t xml:space="preserve">The UE is handed over to another cell or another </w:t>
      </w:r>
      <w:proofErr w:type="spellStart"/>
      <w:r>
        <w:t>gNB</w:t>
      </w:r>
      <w:proofErr w:type="spellEnd"/>
    </w:p>
    <w:p w14:paraId="367B6ADC" w14:textId="648F4155" w:rsidR="00E268A7" w:rsidRDefault="00EB78DD" w:rsidP="00EC5CF0">
      <w:pPr>
        <w:pStyle w:val="ListParagraph"/>
        <w:numPr>
          <w:ilvl w:val="0"/>
          <w:numId w:val="27"/>
        </w:numPr>
      </w:pPr>
      <w:r>
        <w:t xml:space="preserve">The UE enters RRC </w:t>
      </w:r>
      <w:r w:rsidR="006A131F">
        <w:t>inactive/idle state</w:t>
      </w:r>
    </w:p>
    <w:p w14:paraId="79AFC32A" w14:textId="6B3AC69C" w:rsidR="006A131F" w:rsidRDefault="006A131F" w:rsidP="00EC5CF0">
      <w:pPr>
        <w:pStyle w:val="ListParagraph"/>
        <w:numPr>
          <w:ilvl w:val="0"/>
          <w:numId w:val="27"/>
        </w:numPr>
      </w:pPr>
      <w:r>
        <w:t>Radio link failure happens</w:t>
      </w:r>
    </w:p>
    <w:p w14:paraId="4CEF7B92" w14:textId="4643DCA7" w:rsidR="00EC5CF0" w:rsidRDefault="006A131F" w:rsidP="0009740E">
      <w:pPr>
        <w:pStyle w:val="ListParagraph"/>
        <w:numPr>
          <w:ilvl w:val="0"/>
          <w:numId w:val="27"/>
        </w:numPr>
      </w:pPr>
      <w:r>
        <w:t>…</w:t>
      </w:r>
    </w:p>
    <w:p w14:paraId="4768E745" w14:textId="0FF08D5D" w:rsidR="0009740E" w:rsidRDefault="00D2024E" w:rsidP="00D2024E">
      <w:pPr>
        <w:pStyle w:val="Observation"/>
      </w:pPr>
      <w:bookmarkStart w:id="21" w:name="_Toc131003375"/>
      <w:bookmarkStart w:id="22" w:name="_Toc131004653"/>
      <w:bookmarkStart w:id="23" w:name="_Toc131753161"/>
      <w:r>
        <w:t xml:space="preserve">The target </w:t>
      </w:r>
      <w:proofErr w:type="spellStart"/>
      <w:r>
        <w:t>gNB</w:t>
      </w:r>
      <w:proofErr w:type="spellEnd"/>
      <w:r>
        <w:t xml:space="preserve"> </w:t>
      </w:r>
      <w:r w:rsidR="006D2E3C">
        <w:t>can</w:t>
      </w:r>
      <w:r>
        <w:t xml:space="preserve"> no longer provide the UE performance feedback if the concerned UE is handed over to another cell/</w:t>
      </w:r>
      <w:proofErr w:type="spellStart"/>
      <w:r>
        <w:t>gNB</w:t>
      </w:r>
      <w:proofErr w:type="spellEnd"/>
      <w:r>
        <w:t xml:space="preserve">, </w:t>
      </w:r>
      <w:r w:rsidR="00C66366">
        <w:t>or enters RRC inactive/idle state, or experiences RLF.</w:t>
      </w:r>
      <w:bookmarkEnd w:id="21"/>
      <w:bookmarkEnd w:id="22"/>
      <w:bookmarkEnd w:id="23"/>
    </w:p>
    <w:p w14:paraId="46F14051" w14:textId="77777777" w:rsidR="003F2EF0" w:rsidRDefault="003F2EF0" w:rsidP="004B1C57"/>
    <w:p w14:paraId="0D2321B7" w14:textId="77777777" w:rsidR="00D30578" w:rsidRDefault="003F2EF0" w:rsidP="004B1C57">
      <w:r>
        <w:t xml:space="preserve">As one example, </w:t>
      </w:r>
      <w:r w:rsidR="00C66366">
        <w:t xml:space="preserve">assuming the target </w:t>
      </w:r>
      <w:proofErr w:type="spellStart"/>
      <w:r w:rsidR="00C66366">
        <w:t>gNB</w:t>
      </w:r>
      <w:proofErr w:type="spellEnd"/>
      <w:r w:rsidR="00C66366">
        <w:t xml:space="preserve"> has started measuring and reporting the UE performance feedback for </w:t>
      </w:r>
      <w:r w:rsidR="00C16DC7">
        <w:t xml:space="preserve">UE 1/2/3, </w:t>
      </w:r>
      <w:r w:rsidR="00F77F1E">
        <w:t xml:space="preserve">and </w:t>
      </w:r>
      <w:r w:rsidR="00DC6386">
        <w:t xml:space="preserve">at some time point the target </w:t>
      </w:r>
      <w:proofErr w:type="spellStart"/>
      <w:r w:rsidR="00DC6386">
        <w:t>gNB</w:t>
      </w:r>
      <w:proofErr w:type="spellEnd"/>
      <w:r w:rsidR="00DC6386">
        <w:t xml:space="preserve"> </w:t>
      </w:r>
      <w:r w:rsidR="00404090">
        <w:t>can no longer measure UE</w:t>
      </w:r>
      <w:r w:rsidR="00E934DE">
        <w:t>1</w:t>
      </w:r>
      <w:r w:rsidR="00404090">
        <w:t xml:space="preserve"> performance feedback due to reasons observed above. In this case, future </w:t>
      </w:r>
      <w:r w:rsidR="00A542B2">
        <w:t>AI/ML INFORMATION UPDATE messages will only contain the UE performance feedback</w:t>
      </w:r>
      <w:r w:rsidR="0037414F">
        <w:t xml:space="preserve"> for UE 2</w:t>
      </w:r>
      <w:r w:rsidR="00E934DE">
        <w:t xml:space="preserve">/3. </w:t>
      </w:r>
    </w:p>
    <w:p w14:paraId="2CB4FDA5" w14:textId="6A6AA40E" w:rsidR="002D46E1" w:rsidRDefault="00E934DE" w:rsidP="002D46E1">
      <w:r>
        <w:t xml:space="preserve">A following question would be, if the source </w:t>
      </w:r>
      <w:proofErr w:type="spellStart"/>
      <w:r>
        <w:t>gNB</w:t>
      </w:r>
      <w:proofErr w:type="spellEnd"/>
      <w:r>
        <w:t xml:space="preserve"> needs to understand that </w:t>
      </w:r>
      <w:r w:rsidR="00D30578">
        <w:t xml:space="preserve">target </w:t>
      </w:r>
      <w:proofErr w:type="spellStart"/>
      <w:r w:rsidR="00D30578">
        <w:t>gNB</w:t>
      </w:r>
      <w:proofErr w:type="spellEnd"/>
      <w:r w:rsidR="00D30578">
        <w:t xml:space="preserve"> can no longer </w:t>
      </w:r>
      <w:r w:rsidR="002762B6">
        <w:t>provide UE 1 performance feedback</w:t>
      </w:r>
      <w:r w:rsidR="009A3AF3">
        <w:t xml:space="preserve">? We suppose yes, such that the source </w:t>
      </w:r>
      <w:proofErr w:type="spellStart"/>
      <w:r w:rsidR="009A3AF3">
        <w:t>gNB</w:t>
      </w:r>
      <w:proofErr w:type="spellEnd"/>
      <w:r w:rsidR="009A3AF3">
        <w:t xml:space="preserve"> can delete the relevant/left UE </w:t>
      </w:r>
      <w:r w:rsidR="005C7868">
        <w:t>context</w:t>
      </w:r>
      <w:r w:rsidR="00764330">
        <w:t xml:space="preserve"> completely</w:t>
      </w:r>
      <w:r w:rsidR="005C7868">
        <w:t>.</w:t>
      </w:r>
      <w:r w:rsidR="00521BF0">
        <w:t xml:space="preserve"> </w:t>
      </w:r>
      <w:r w:rsidR="00C23CC5">
        <w:t xml:space="preserve">And </w:t>
      </w:r>
      <w:r w:rsidR="002D46E1">
        <w:t xml:space="preserve">one simple implementation would be the target </w:t>
      </w:r>
      <w:proofErr w:type="spellStart"/>
      <w:r w:rsidR="002D46E1">
        <w:t>gNB</w:t>
      </w:r>
      <w:proofErr w:type="spellEnd"/>
      <w:r w:rsidR="002D46E1">
        <w:t xml:space="preserve"> indicate to the source </w:t>
      </w:r>
      <w:proofErr w:type="spellStart"/>
      <w:r w:rsidR="002D46E1">
        <w:t>gNB</w:t>
      </w:r>
      <w:proofErr w:type="spellEnd"/>
      <w:r w:rsidR="002D46E1">
        <w:t xml:space="preserve"> that the requested data for certain UE can no longer be provided. </w:t>
      </w:r>
    </w:p>
    <w:p w14:paraId="376736C2" w14:textId="36737A62" w:rsidR="003F2EF0" w:rsidRDefault="003F2EF0" w:rsidP="004B1C57"/>
    <w:p w14:paraId="1E7D2BA5" w14:textId="3016C240" w:rsidR="0009740E" w:rsidRDefault="003F2EF0" w:rsidP="0009740E">
      <w:pPr>
        <w:ind w:left="360"/>
        <w:jc w:val="center"/>
      </w:pPr>
      <w:r>
        <w:rPr>
          <w:noProof/>
        </w:rPr>
        <w:drawing>
          <wp:inline distT="0" distB="0" distL="0" distR="0" wp14:anchorId="7426DD99" wp14:editId="5BCD8892">
            <wp:extent cx="3050428" cy="31623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59737" cy="3172015"/>
                    </a:xfrm>
                    <a:prstGeom prst="rect">
                      <a:avLst/>
                    </a:prstGeom>
                  </pic:spPr>
                </pic:pic>
              </a:graphicData>
            </a:graphic>
          </wp:inline>
        </w:drawing>
      </w:r>
    </w:p>
    <w:p w14:paraId="430009CB" w14:textId="562545B7" w:rsidR="0009740E" w:rsidRPr="00D6446B" w:rsidRDefault="0009740E" w:rsidP="0009740E">
      <w:pPr>
        <w:jc w:val="center"/>
        <w:rPr>
          <w:b/>
          <w:bCs/>
        </w:rPr>
      </w:pPr>
      <w:r w:rsidRPr="009806EA">
        <w:rPr>
          <w:b/>
          <w:bCs/>
        </w:rPr>
        <w:t xml:space="preserve">Figure </w:t>
      </w:r>
      <w:r>
        <w:rPr>
          <w:b/>
          <w:bCs/>
        </w:rPr>
        <w:t>3</w:t>
      </w:r>
      <w:r w:rsidRPr="009806EA">
        <w:rPr>
          <w:b/>
          <w:bCs/>
        </w:rPr>
        <w:t xml:space="preserve">: </w:t>
      </w:r>
      <w:r>
        <w:rPr>
          <w:b/>
          <w:bCs/>
        </w:rPr>
        <w:t xml:space="preserve">Example of UE performance/trajectory feedback </w:t>
      </w:r>
      <w:r w:rsidR="00E65955">
        <w:rPr>
          <w:b/>
          <w:bCs/>
        </w:rPr>
        <w:t>considering</w:t>
      </w:r>
      <w:r>
        <w:rPr>
          <w:b/>
          <w:bCs/>
        </w:rPr>
        <w:t xml:space="preserve"> future handover</w:t>
      </w:r>
    </w:p>
    <w:p w14:paraId="3191D90C" w14:textId="696AAEE2" w:rsidR="00993372" w:rsidRDefault="00993372" w:rsidP="00993372"/>
    <w:p w14:paraId="2C04DC20" w14:textId="6BD0367E" w:rsidR="00B947C7" w:rsidRDefault="003D121E" w:rsidP="00BB06B9">
      <w:pPr>
        <w:pStyle w:val="Proposal"/>
      </w:pPr>
      <w:bookmarkStart w:id="24" w:name="_Toc131753156"/>
      <w:r>
        <w:lastRenderedPageBreak/>
        <w:t xml:space="preserve">If target </w:t>
      </w:r>
      <w:proofErr w:type="spellStart"/>
      <w:r>
        <w:t>gNB</w:t>
      </w:r>
      <w:proofErr w:type="spellEnd"/>
      <w:r>
        <w:t xml:space="preserve"> can no longer provide UE performance feedback for a particular UE (e.g., due to HO, </w:t>
      </w:r>
      <w:r w:rsidR="00F42807">
        <w:t>RRC state, or RLF</w:t>
      </w:r>
      <w:r>
        <w:t>)</w:t>
      </w:r>
      <w:r w:rsidR="00F42807">
        <w:t xml:space="preserve">, the target </w:t>
      </w:r>
      <w:proofErr w:type="spellStart"/>
      <w:r w:rsidR="00F42807">
        <w:t>gNB</w:t>
      </w:r>
      <w:proofErr w:type="spellEnd"/>
      <w:r w:rsidR="00F42807">
        <w:t xml:space="preserve"> indicates to the source </w:t>
      </w:r>
      <w:proofErr w:type="spellStart"/>
      <w:r w:rsidR="00F42807">
        <w:t>gNB</w:t>
      </w:r>
      <w:proofErr w:type="spellEnd"/>
      <w:r w:rsidR="00F42807">
        <w:t>.</w:t>
      </w:r>
      <w:bookmarkEnd w:id="24"/>
      <w:r w:rsidR="00F42807">
        <w:t xml:space="preserve"> </w:t>
      </w:r>
    </w:p>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2B4CC4C7" w14:textId="77777777" w:rsidR="00586B32" w:rsidRDefault="001C52DA">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586B32" w:rsidRPr="00A0612B">
        <w:rPr>
          <w:noProof/>
          <w14:scene3d>
            <w14:camera w14:prst="orthographicFront"/>
            <w14:lightRig w14:rig="threePt" w14:dir="t">
              <w14:rot w14:lat="0" w14:lon="0" w14:rev="0"/>
            </w14:lightRig>
          </w14:scene3d>
        </w:rPr>
        <w:t>Observation 1</w:t>
      </w:r>
      <w:r w:rsidR="00586B32">
        <w:rPr>
          <w:rFonts w:asciiTheme="minorHAnsi" w:eastAsiaTheme="minorEastAsia" w:hAnsiTheme="minorHAnsi" w:cstheme="minorBidi"/>
          <w:b w:val="0"/>
          <w:noProof/>
          <w:sz w:val="22"/>
          <w:szCs w:val="22"/>
          <w:lang w:val="en-US" w:eastAsia="zh-CN"/>
        </w:rPr>
        <w:tab/>
      </w:r>
      <w:r w:rsidR="00586B32">
        <w:rPr>
          <w:noProof/>
        </w:rPr>
        <w:t>The request of UE performance feedback itself (i.e., the fourth bit of Report Characteristics is set to “1”) already implies the target gNB to only measure after associated UE is handed over to it.  It is obvious that the UE performance feedback cannot be measured before handover.</w:t>
      </w:r>
    </w:p>
    <w:p w14:paraId="3B25E152" w14:textId="77777777" w:rsidR="00586B32" w:rsidRDefault="00586B32">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A0612B">
        <w:rPr>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Pr>
          <w:noProof/>
        </w:rPr>
        <w:t>A pair of Measurement ID (assigned by the pair gNBs) is used to identify the UE performance request and response procedure.</w:t>
      </w:r>
    </w:p>
    <w:p w14:paraId="3741EBFB" w14:textId="77777777" w:rsidR="00586B32" w:rsidRDefault="00586B32">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A0612B">
        <w:rPr>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sz w:val="22"/>
          <w:szCs w:val="22"/>
          <w:lang w:val="en-US" w:eastAsia="zh-CN"/>
        </w:rPr>
        <w:tab/>
      </w:r>
      <w:r>
        <w:rPr>
          <w:noProof/>
        </w:rPr>
        <w:t>It is unclear how to support one-time UE performance feedback reporting considering a non-UE associated procedure is used and UEs will not be handed over at the same time point.</w:t>
      </w:r>
    </w:p>
    <w:p w14:paraId="7706CE9A" w14:textId="77777777" w:rsidR="00586B32" w:rsidRDefault="00586B32">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A0612B">
        <w:rPr>
          <w:noProof/>
          <w14:scene3d>
            <w14:camera w14:prst="orthographicFront"/>
            <w14:lightRig w14:rig="threePt" w14:dir="t">
              <w14:rot w14:lat="0" w14:lon="0" w14:rev="0"/>
            </w14:lightRig>
          </w14:scene3d>
        </w:rPr>
        <w:t>Observation 4</w:t>
      </w:r>
      <w:r>
        <w:rPr>
          <w:rFonts w:asciiTheme="minorHAnsi" w:eastAsiaTheme="minorEastAsia" w:hAnsiTheme="minorHAnsi" w:cstheme="minorBidi"/>
          <w:b w:val="0"/>
          <w:noProof/>
          <w:sz w:val="22"/>
          <w:szCs w:val="22"/>
          <w:lang w:val="en-US" w:eastAsia="zh-CN"/>
        </w:rPr>
        <w:tab/>
      </w:r>
      <w:r>
        <w:rPr>
          <w:noProof/>
        </w:rPr>
        <w:t>After successful handover, source gNB only needs to maintain some identification information of the concerned UE, instead of full UE context, in order to receive the UE performance feedback from the target gNB.</w:t>
      </w:r>
    </w:p>
    <w:p w14:paraId="5B30E2A7" w14:textId="77777777" w:rsidR="00586B32" w:rsidRDefault="00586B32">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A0612B">
        <w:rPr>
          <w:noProof/>
          <w14:scene3d>
            <w14:camera w14:prst="orthographicFront"/>
            <w14:lightRig w14:rig="threePt" w14:dir="t">
              <w14:rot w14:lat="0" w14:lon="0" w14:rev="0"/>
            </w14:lightRig>
          </w14:scene3d>
        </w:rPr>
        <w:t>Observation 5</w:t>
      </w:r>
      <w:r>
        <w:rPr>
          <w:rFonts w:asciiTheme="minorHAnsi" w:eastAsiaTheme="minorEastAsia" w:hAnsiTheme="minorHAnsi" w:cstheme="minorBidi"/>
          <w:b w:val="0"/>
          <w:noProof/>
          <w:sz w:val="22"/>
          <w:szCs w:val="22"/>
          <w:lang w:val="en-US" w:eastAsia="zh-CN"/>
        </w:rPr>
        <w:tab/>
      </w:r>
      <w:r>
        <w:rPr>
          <w:noProof/>
        </w:rPr>
        <w:t>The target gNB can no longer provide the UE performance feedback if the concerned UE is handed over to another cell/gNB, or enters RRC inactive/idle state, or experiences RLF.</w:t>
      </w:r>
    </w:p>
    <w:p w14:paraId="1FDBFF53" w14:textId="7D74127B"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5726AC8E" w14:textId="27274089" w:rsidR="00586B32"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31753150" w:history="1">
        <w:r w:rsidR="00586B32" w:rsidRPr="00714E66">
          <w:rPr>
            <w:rStyle w:val="Hyperlink"/>
            <w:noProof/>
            <w14:scene3d>
              <w14:camera w14:prst="orthographicFront"/>
              <w14:lightRig w14:rig="threePt" w14:dir="t">
                <w14:rot w14:lat="0" w14:lon="0" w14:rev="0"/>
              </w14:lightRig>
            </w14:scene3d>
          </w:rPr>
          <w:t>Proposal 1</w:t>
        </w:r>
        <w:r w:rsidR="00586B32">
          <w:rPr>
            <w:rFonts w:asciiTheme="minorHAnsi" w:eastAsiaTheme="minorEastAsia" w:hAnsiTheme="minorHAnsi" w:cstheme="minorBidi"/>
            <w:b w:val="0"/>
            <w:noProof/>
            <w:sz w:val="22"/>
            <w:szCs w:val="22"/>
            <w:lang w:val="en-US" w:eastAsia="zh-CN"/>
          </w:rPr>
          <w:tab/>
        </w:r>
        <w:r w:rsidR="00586B32" w:rsidRPr="00714E66">
          <w:rPr>
            <w:rStyle w:val="Hyperlink"/>
            <w:noProof/>
          </w:rPr>
          <w:t>In the agreed new request message (e.g., AI/ML INFORMATION REQUEST), setting the fourth bit of</w:t>
        </w:r>
        <w:r w:rsidR="00586B32" w:rsidRPr="00714E66">
          <w:rPr>
            <w:rStyle w:val="Hyperlink"/>
            <w:i/>
            <w:iCs/>
            <w:noProof/>
          </w:rPr>
          <w:t xml:space="preserve"> Report Characteristics</w:t>
        </w:r>
        <w:r w:rsidR="00586B32" w:rsidRPr="00714E66">
          <w:rPr>
            <w:rStyle w:val="Hyperlink"/>
            <w:noProof/>
          </w:rPr>
          <w:t xml:space="preserve"> IE to “1” indicates the request of UE performance feedback after associated handover procedure. No additional explicit indication is needed.</w:t>
        </w:r>
      </w:hyperlink>
    </w:p>
    <w:p w14:paraId="01B6ADFD" w14:textId="60770977" w:rsidR="00586B32" w:rsidRDefault="00586B32">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3151" w:history="1">
        <w:r w:rsidRPr="00714E66">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sz w:val="22"/>
            <w:szCs w:val="22"/>
            <w:lang w:val="en-US" w:eastAsia="zh-CN"/>
          </w:rPr>
          <w:tab/>
        </w:r>
        <w:r w:rsidRPr="00714E66">
          <w:rPr>
            <w:rStyle w:val="Hyperlink"/>
            <w:noProof/>
          </w:rPr>
          <w:t>In the HANDOVER REQUEST message, a pair of Measurement IDs can be included to explicitly associate the handover procedure with a previous UE performance feedback request.</w:t>
        </w:r>
      </w:hyperlink>
    </w:p>
    <w:p w14:paraId="583D73B0" w14:textId="5D3DFAB0" w:rsidR="00586B32" w:rsidRDefault="00586B32">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3152" w:history="1">
        <w:r w:rsidRPr="00714E66">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sz w:val="22"/>
            <w:szCs w:val="22"/>
            <w:lang w:val="en-US" w:eastAsia="zh-CN"/>
          </w:rPr>
          <w:tab/>
        </w:r>
        <w:r w:rsidRPr="00714E66">
          <w:rPr>
            <w:rStyle w:val="Hyperlink"/>
            <w:noProof/>
          </w:rPr>
          <w:t>RAN3 supports periodic UE performance feedback reporting. FFS on one-time UE performance feedback reporting.</w:t>
        </w:r>
      </w:hyperlink>
    </w:p>
    <w:p w14:paraId="488C0A4B" w14:textId="491E5753" w:rsidR="00586B32" w:rsidRDefault="00586B32">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3153" w:history="1">
        <w:r w:rsidRPr="00714E66">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sz w:val="22"/>
            <w:szCs w:val="22"/>
            <w:lang w:val="en-US" w:eastAsia="zh-CN"/>
          </w:rPr>
          <w:tab/>
        </w:r>
        <w:r w:rsidRPr="00714E66">
          <w:rPr>
            <w:rStyle w:val="Hyperlink"/>
            <w:noProof/>
          </w:rPr>
          <w:t>For periodic UE performance feedback reporting, it is triggered after the handover completion of the first UE that is associated with the previous request.</w:t>
        </w:r>
      </w:hyperlink>
    </w:p>
    <w:p w14:paraId="3F73CA8B" w14:textId="6E1D20BC" w:rsidR="00586B32" w:rsidRDefault="00586B32">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3154" w:history="1">
        <w:r w:rsidRPr="00714E66">
          <w:rPr>
            <w:rStyle w:val="Hyperlink"/>
            <w:noProof/>
            <w14:scene3d>
              <w14:camera w14:prst="orthographicFront"/>
              <w14:lightRig w14:rig="threePt" w14:dir="t">
                <w14:rot w14:lat="0" w14:lon="0" w14:rev="0"/>
              </w14:lightRig>
            </w14:scene3d>
          </w:rPr>
          <w:t>Proposal 5</w:t>
        </w:r>
        <w:r>
          <w:rPr>
            <w:rFonts w:asciiTheme="minorHAnsi" w:eastAsiaTheme="minorEastAsia" w:hAnsiTheme="minorHAnsi" w:cstheme="minorBidi"/>
            <w:b w:val="0"/>
            <w:noProof/>
            <w:sz w:val="22"/>
            <w:szCs w:val="22"/>
            <w:lang w:val="en-US" w:eastAsia="zh-CN"/>
          </w:rPr>
          <w:tab/>
        </w:r>
        <w:r w:rsidRPr="00714E66">
          <w:rPr>
            <w:rStyle w:val="Hyperlink"/>
            <w:noProof/>
          </w:rPr>
          <w:t>The agreed new class2 non-UE associated procedure (AI/ML INFORMATION UPDATE, which name is FFS) can contain a list of UE performance feedbacks each is related to a particular UE.</w:t>
        </w:r>
      </w:hyperlink>
    </w:p>
    <w:p w14:paraId="582E1488" w14:textId="677D85E3" w:rsidR="00586B32" w:rsidRDefault="00586B32">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3155" w:history="1">
        <w:r w:rsidRPr="00714E66">
          <w:rPr>
            <w:rStyle w:val="Hyperlink"/>
            <w:noProof/>
            <w14:scene3d>
              <w14:camera w14:prst="orthographicFront"/>
              <w14:lightRig w14:rig="threePt" w14:dir="t">
                <w14:rot w14:lat="0" w14:lon="0" w14:rev="0"/>
              </w14:lightRig>
            </w14:scene3d>
          </w:rPr>
          <w:t>Proposal 6</w:t>
        </w:r>
        <w:r>
          <w:rPr>
            <w:rFonts w:asciiTheme="minorHAnsi" w:eastAsiaTheme="minorEastAsia" w:hAnsiTheme="minorHAnsi" w:cstheme="minorBidi"/>
            <w:b w:val="0"/>
            <w:noProof/>
            <w:sz w:val="22"/>
            <w:szCs w:val="22"/>
            <w:lang w:val="en-US" w:eastAsia="zh-CN"/>
          </w:rPr>
          <w:tab/>
        </w:r>
        <w:r w:rsidRPr="00714E66">
          <w:rPr>
            <w:rStyle w:val="Hyperlink"/>
            <w:noProof/>
          </w:rPr>
          <w:t>After successful handover and receiving the UE CONTEXT RELEASE message, it is upon source gNB implementation to keep minimum UE context, e.g., UE XnAP ID, to further receive the UE performance feedback from the target gNB.</w:t>
        </w:r>
      </w:hyperlink>
    </w:p>
    <w:p w14:paraId="7AD67DAB" w14:textId="1C32A293" w:rsidR="00586B32" w:rsidRDefault="00586B32">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3156" w:history="1">
        <w:r w:rsidRPr="00714E66">
          <w:rPr>
            <w:rStyle w:val="Hyperlink"/>
            <w:noProof/>
            <w14:scene3d>
              <w14:camera w14:prst="orthographicFront"/>
              <w14:lightRig w14:rig="threePt" w14:dir="t">
                <w14:rot w14:lat="0" w14:lon="0" w14:rev="0"/>
              </w14:lightRig>
            </w14:scene3d>
          </w:rPr>
          <w:t>Proposal 7</w:t>
        </w:r>
        <w:r>
          <w:rPr>
            <w:rFonts w:asciiTheme="minorHAnsi" w:eastAsiaTheme="minorEastAsia" w:hAnsiTheme="minorHAnsi" w:cstheme="minorBidi"/>
            <w:b w:val="0"/>
            <w:noProof/>
            <w:sz w:val="22"/>
            <w:szCs w:val="22"/>
            <w:lang w:val="en-US" w:eastAsia="zh-CN"/>
          </w:rPr>
          <w:tab/>
        </w:r>
        <w:r w:rsidRPr="00714E66">
          <w:rPr>
            <w:rStyle w:val="Hyperlink"/>
            <w:noProof/>
          </w:rPr>
          <w:t>If target gNB can no longer provide UE performance feedback for a particular UE (e.g., due to HO, RRC state, or RLF), the target gNB indicates to the source gNB.</w:t>
        </w:r>
      </w:hyperlink>
    </w:p>
    <w:p w14:paraId="52C68EDB" w14:textId="11A00847"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1BDBAF2F" w14:textId="0C639810" w:rsidR="00C97D4D" w:rsidRDefault="003C35CA" w:rsidP="0035495E">
      <w:pPr>
        <w:pStyle w:val="Heading1"/>
      </w:pPr>
      <w:r>
        <w:rPr>
          <w:rFonts w:eastAsiaTheme="minorEastAsia"/>
          <w:lang w:eastAsia="zh-CN"/>
        </w:rPr>
        <w:t>Reference</w:t>
      </w:r>
      <w:r w:rsidR="00C97D4D">
        <w:t xml:space="preserve"> </w:t>
      </w:r>
    </w:p>
    <w:p w14:paraId="63CD4260" w14:textId="1AED87AE" w:rsidR="009F093E" w:rsidRPr="009F093E" w:rsidRDefault="009F093E" w:rsidP="009F093E">
      <w:pPr>
        <w:rPr>
          <w:rFonts w:eastAsiaTheme="minorEastAsia"/>
        </w:rPr>
      </w:pPr>
    </w:p>
    <w:sectPr w:rsidR="009F093E" w:rsidRPr="009F093E"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5CEAF" w14:textId="77777777" w:rsidR="00CB6DF8" w:rsidRDefault="00CB6DF8">
      <w:pPr>
        <w:spacing w:after="0"/>
      </w:pPr>
      <w:r>
        <w:separator/>
      </w:r>
    </w:p>
  </w:endnote>
  <w:endnote w:type="continuationSeparator" w:id="0">
    <w:p w14:paraId="111AF7E4" w14:textId="77777777" w:rsidR="00CB6DF8" w:rsidRDefault="00CB6DF8">
      <w:pPr>
        <w:spacing w:after="0"/>
      </w:pPr>
      <w:r>
        <w:continuationSeparator/>
      </w:r>
    </w:p>
  </w:endnote>
  <w:endnote w:type="continuationNotice" w:id="1">
    <w:p w14:paraId="123AB8C0" w14:textId="77777777" w:rsidR="00CB6DF8" w:rsidRDefault="00CB6D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32401" w14:textId="77777777" w:rsidR="00CB6DF8" w:rsidRDefault="00CB6DF8">
      <w:pPr>
        <w:spacing w:after="0"/>
      </w:pPr>
      <w:r>
        <w:separator/>
      </w:r>
    </w:p>
  </w:footnote>
  <w:footnote w:type="continuationSeparator" w:id="0">
    <w:p w14:paraId="3BBC99FC" w14:textId="77777777" w:rsidR="00CB6DF8" w:rsidRDefault="00CB6DF8">
      <w:pPr>
        <w:spacing w:after="0"/>
      </w:pPr>
      <w:r>
        <w:continuationSeparator/>
      </w:r>
    </w:p>
  </w:footnote>
  <w:footnote w:type="continuationNotice" w:id="1">
    <w:p w14:paraId="49042696" w14:textId="77777777" w:rsidR="00CB6DF8" w:rsidRDefault="00CB6D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5D06"/>
    <w:multiLevelType w:val="hybridMultilevel"/>
    <w:tmpl w:val="3AA2B864"/>
    <w:lvl w:ilvl="0" w:tplc="1C7887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60847EB"/>
    <w:multiLevelType w:val="hybridMultilevel"/>
    <w:tmpl w:val="A0068302"/>
    <w:lvl w:ilvl="0" w:tplc="E16C902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202548"/>
    <w:multiLevelType w:val="hybridMultilevel"/>
    <w:tmpl w:val="15305730"/>
    <w:lvl w:ilvl="0" w:tplc="F47615F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6656A"/>
    <w:multiLevelType w:val="hybridMultilevel"/>
    <w:tmpl w:val="CF161852"/>
    <w:lvl w:ilvl="0" w:tplc="C686B03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CF2E2B"/>
    <w:multiLevelType w:val="hybridMultilevel"/>
    <w:tmpl w:val="947A8D74"/>
    <w:lvl w:ilvl="0" w:tplc="1DACA71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8190314">
    <w:abstractNumId w:val="17"/>
  </w:num>
  <w:num w:numId="2" w16cid:durableId="86121853">
    <w:abstractNumId w:val="14"/>
  </w:num>
  <w:num w:numId="3" w16cid:durableId="2141805434">
    <w:abstractNumId w:val="8"/>
  </w:num>
  <w:num w:numId="4" w16cid:durableId="1603562189">
    <w:abstractNumId w:val="3"/>
  </w:num>
  <w:num w:numId="5" w16cid:durableId="1061565165">
    <w:abstractNumId w:val="6"/>
  </w:num>
  <w:num w:numId="6" w16cid:durableId="2100710569">
    <w:abstractNumId w:val="6"/>
    <w:lvlOverride w:ilvl="0">
      <w:startOverride w:val="1"/>
    </w:lvlOverride>
  </w:num>
  <w:num w:numId="7" w16cid:durableId="1281952829">
    <w:abstractNumId w:val="21"/>
  </w:num>
  <w:num w:numId="8" w16cid:durableId="804086682">
    <w:abstractNumId w:val="6"/>
  </w:num>
  <w:num w:numId="9" w16cid:durableId="1812476960">
    <w:abstractNumId w:val="13"/>
  </w:num>
  <w:num w:numId="10" w16cid:durableId="326444733">
    <w:abstractNumId w:val="7"/>
  </w:num>
  <w:num w:numId="11" w16cid:durableId="700982239">
    <w:abstractNumId w:val="9"/>
  </w:num>
  <w:num w:numId="12" w16cid:durableId="865604887">
    <w:abstractNumId w:val="22"/>
  </w:num>
  <w:num w:numId="13" w16cid:durableId="474220198">
    <w:abstractNumId w:val="1"/>
  </w:num>
  <w:num w:numId="14" w16cid:durableId="1884513743">
    <w:abstractNumId w:val="2"/>
  </w:num>
  <w:num w:numId="15" w16cid:durableId="747700567">
    <w:abstractNumId w:val="19"/>
  </w:num>
  <w:num w:numId="16" w16cid:durableId="1829518836">
    <w:abstractNumId w:val="11"/>
  </w:num>
  <w:num w:numId="17" w16cid:durableId="1828280929">
    <w:abstractNumId w:val="7"/>
  </w:num>
  <w:num w:numId="18" w16cid:durableId="2024084010">
    <w:abstractNumId w:val="16"/>
  </w:num>
  <w:num w:numId="19" w16cid:durableId="1742406856">
    <w:abstractNumId w:val="15"/>
  </w:num>
  <w:num w:numId="20" w16cid:durableId="952134341">
    <w:abstractNumId w:val="20"/>
  </w:num>
  <w:num w:numId="21" w16cid:durableId="2021735655">
    <w:abstractNumId w:val="6"/>
  </w:num>
  <w:num w:numId="22" w16cid:durableId="1492985881">
    <w:abstractNumId w:val="4"/>
  </w:num>
  <w:num w:numId="23" w16cid:durableId="2016615132">
    <w:abstractNumId w:val="18"/>
  </w:num>
  <w:num w:numId="24" w16cid:durableId="1728455391">
    <w:abstractNumId w:val="0"/>
  </w:num>
  <w:num w:numId="25" w16cid:durableId="604457965">
    <w:abstractNumId w:val="5"/>
  </w:num>
  <w:num w:numId="26" w16cid:durableId="1101533111">
    <w:abstractNumId w:val="12"/>
  </w:num>
  <w:num w:numId="27" w16cid:durableId="1521092266">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822"/>
    <w:rsid w:val="000011E0"/>
    <w:rsid w:val="000015E8"/>
    <w:rsid w:val="00001F73"/>
    <w:rsid w:val="00002A38"/>
    <w:rsid w:val="0000344E"/>
    <w:rsid w:val="00003479"/>
    <w:rsid w:val="00004CC8"/>
    <w:rsid w:val="00006186"/>
    <w:rsid w:val="00006236"/>
    <w:rsid w:val="00006BAF"/>
    <w:rsid w:val="000072F4"/>
    <w:rsid w:val="00007ED7"/>
    <w:rsid w:val="00010058"/>
    <w:rsid w:val="00010144"/>
    <w:rsid w:val="000104C6"/>
    <w:rsid w:val="000109E7"/>
    <w:rsid w:val="00011452"/>
    <w:rsid w:val="0001447C"/>
    <w:rsid w:val="000152BF"/>
    <w:rsid w:val="00015561"/>
    <w:rsid w:val="00016D83"/>
    <w:rsid w:val="00016F2D"/>
    <w:rsid w:val="00017F23"/>
    <w:rsid w:val="000202D9"/>
    <w:rsid w:val="00020882"/>
    <w:rsid w:val="000219AA"/>
    <w:rsid w:val="00022E5D"/>
    <w:rsid w:val="00023E1B"/>
    <w:rsid w:val="0002475A"/>
    <w:rsid w:val="00025166"/>
    <w:rsid w:val="00025DA6"/>
    <w:rsid w:val="0002710A"/>
    <w:rsid w:val="00027BE8"/>
    <w:rsid w:val="00030944"/>
    <w:rsid w:val="00032A3D"/>
    <w:rsid w:val="0003318D"/>
    <w:rsid w:val="00034F96"/>
    <w:rsid w:val="000352E6"/>
    <w:rsid w:val="00035A1C"/>
    <w:rsid w:val="00035AD7"/>
    <w:rsid w:val="00036372"/>
    <w:rsid w:val="0003712C"/>
    <w:rsid w:val="00037418"/>
    <w:rsid w:val="00037DE9"/>
    <w:rsid w:val="00040AF0"/>
    <w:rsid w:val="00040B04"/>
    <w:rsid w:val="00040BA1"/>
    <w:rsid w:val="00041120"/>
    <w:rsid w:val="0004170C"/>
    <w:rsid w:val="00042096"/>
    <w:rsid w:val="00042132"/>
    <w:rsid w:val="000433AF"/>
    <w:rsid w:val="00043A2B"/>
    <w:rsid w:val="00043A56"/>
    <w:rsid w:val="00045209"/>
    <w:rsid w:val="00045418"/>
    <w:rsid w:val="000462B9"/>
    <w:rsid w:val="00046BB2"/>
    <w:rsid w:val="0004793F"/>
    <w:rsid w:val="00047BC7"/>
    <w:rsid w:val="00047D36"/>
    <w:rsid w:val="00047F8F"/>
    <w:rsid w:val="00050F9D"/>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C21"/>
    <w:rsid w:val="00062C90"/>
    <w:rsid w:val="00064369"/>
    <w:rsid w:val="000653A7"/>
    <w:rsid w:val="000660B9"/>
    <w:rsid w:val="00066263"/>
    <w:rsid w:val="00066282"/>
    <w:rsid w:val="0006710A"/>
    <w:rsid w:val="00070F55"/>
    <w:rsid w:val="0007222A"/>
    <w:rsid w:val="00073385"/>
    <w:rsid w:val="00074103"/>
    <w:rsid w:val="00076341"/>
    <w:rsid w:val="00077485"/>
    <w:rsid w:val="00077829"/>
    <w:rsid w:val="00080A7F"/>
    <w:rsid w:val="0008130F"/>
    <w:rsid w:val="000817F7"/>
    <w:rsid w:val="0008191B"/>
    <w:rsid w:val="00081CE6"/>
    <w:rsid w:val="0008470A"/>
    <w:rsid w:val="00084976"/>
    <w:rsid w:val="00084A1A"/>
    <w:rsid w:val="0008681A"/>
    <w:rsid w:val="00086A85"/>
    <w:rsid w:val="00087F72"/>
    <w:rsid w:val="00090364"/>
    <w:rsid w:val="00090830"/>
    <w:rsid w:val="00090F1D"/>
    <w:rsid w:val="000933D3"/>
    <w:rsid w:val="000957C6"/>
    <w:rsid w:val="00095F23"/>
    <w:rsid w:val="00096F96"/>
    <w:rsid w:val="0009740E"/>
    <w:rsid w:val="00097AFE"/>
    <w:rsid w:val="000A05DA"/>
    <w:rsid w:val="000A0D07"/>
    <w:rsid w:val="000A15E0"/>
    <w:rsid w:val="000A1C31"/>
    <w:rsid w:val="000A2B3E"/>
    <w:rsid w:val="000A31C9"/>
    <w:rsid w:val="000A4924"/>
    <w:rsid w:val="000A52FF"/>
    <w:rsid w:val="000A5565"/>
    <w:rsid w:val="000A7D71"/>
    <w:rsid w:val="000B0645"/>
    <w:rsid w:val="000B11C6"/>
    <w:rsid w:val="000B13AB"/>
    <w:rsid w:val="000B2965"/>
    <w:rsid w:val="000B4756"/>
    <w:rsid w:val="000B4F24"/>
    <w:rsid w:val="000B56AD"/>
    <w:rsid w:val="000B67CB"/>
    <w:rsid w:val="000B75D3"/>
    <w:rsid w:val="000C0771"/>
    <w:rsid w:val="000C2B8B"/>
    <w:rsid w:val="000C2D07"/>
    <w:rsid w:val="000C393D"/>
    <w:rsid w:val="000C3FCD"/>
    <w:rsid w:val="000C4BEC"/>
    <w:rsid w:val="000C56D1"/>
    <w:rsid w:val="000C5AB1"/>
    <w:rsid w:val="000C5B33"/>
    <w:rsid w:val="000C6343"/>
    <w:rsid w:val="000C6EE5"/>
    <w:rsid w:val="000C6FFA"/>
    <w:rsid w:val="000C7327"/>
    <w:rsid w:val="000D0303"/>
    <w:rsid w:val="000D0B63"/>
    <w:rsid w:val="000D11A2"/>
    <w:rsid w:val="000D1259"/>
    <w:rsid w:val="000D2F26"/>
    <w:rsid w:val="000D3E8D"/>
    <w:rsid w:val="000D51B2"/>
    <w:rsid w:val="000D51FD"/>
    <w:rsid w:val="000D6069"/>
    <w:rsid w:val="000D7853"/>
    <w:rsid w:val="000E287D"/>
    <w:rsid w:val="000E2A39"/>
    <w:rsid w:val="000E2D9B"/>
    <w:rsid w:val="000E38DA"/>
    <w:rsid w:val="000E3CD0"/>
    <w:rsid w:val="000E405A"/>
    <w:rsid w:val="000E4197"/>
    <w:rsid w:val="000E47EF"/>
    <w:rsid w:val="000E5C6C"/>
    <w:rsid w:val="000E5CB0"/>
    <w:rsid w:val="000E614E"/>
    <w:rsid w:val="000E6882"/>
    <w:rsid w:val="000E68A2"/>
    <w:rsid w:val="000E7E56"/>
    <w:rsid w:val="000F03C3"/>
    <w:rsid w:val="000F0B78"/>
    <w:rsid w:val="000F274E"/>
    <w:rsid w:val="000F3001"/>
    <w:rsid w:val="000F32C1"/>
    <w:rsid w:val="000F433E"/>
    <w:rsid w:val="000F4382"/>
    <w:rsid w:val="000F6242"/>
    <w:rsid w:val="00100365"/>
    <w:rsid w:val="001018E2"/>
    <w:rsid w:val="00101DEB"/>
    <w:rsid w:val="00102032"/>
    <w:rsid w:val="001033B4"/>
    <w:rsid w:val="00104827"/>
    <w:rsid w:val="00104F54"/>
    <w:rsid w:val="00104FF1"/>
    <w:rsid w:val="001053B7"/>
    <w:rsid w:val="00105B27"/>
    <w:rsid w:val="001061B5"/>
    <w:rsid w:val="0010745B"/>
    <w:rsid w:val="0011026A"/>
    <w:rsid w:val="00110411"/>
    <w:rsid w:val="001145E4"/>
    <w:rsid w:val="00115FF7"/>
    <w:rsid w:val="00117BBA"/>
    <w:rsid w:val="001200F0"/>
    <w:rsid w:val="00120199"/>
    <w:rsid w:val="00121D23"/>
    <w:rsid w:val="001231C3"/>
    <w:rsid w:val="00123738"/>
    <w:rsid w:val="00123FF4"/>
    <w:rsid w:val="00124016"/>
    <w:rsid w:val="00126817"/>
    <w:rsid w:val="001307B0"/>
    <w:rsid w:val="0013096F"/>
    <w:rsid w:val="00131266"/>
    <w:rsid w:val="0013126F"/>
    <w:rsid w:val="001313AB"/>
    <w:rsid w:val="001325E8"/>
    <w:rsid w:val="00132AD1"/>
    <w:rsid w:val="001346E6"/>
    <w:rsid w:val="00134B74"/>
    <w:rsid w:val="001367AD"/>
    <w:rsid w:val="00136B1D"/>
    <w:rsid w:val="0013772D"/>
    <w:rsid w:val="00141227"/>
    <w:rsid w:val="00141482"/>
    <w:rsid w:val="001423AA"/>
    <w:rsid w:val="001446A2"/>
    <w:rsid w:val="00145A03"/>
    <w:rsid w:val="00145A98"/>
    <w:rsid w:val="0014617A"/>
    <w:rsid w:val="001463F9"/>
    <w:rsid w:val="00146E02"/>
    <w:rsid w:val="00147072"/>
    <w:rsid w:val="00150518"/>
    <w:rsid w:val="001524A5"/>
    <w:rsid w:val="00154EFB"/>
    <w:rsid w:val="00156AB5"/>
    <w:rsid w:val="00157941"/>
    <w:rsid w:val="00160A45"/>
    <w:rsid w:val="00160A97"/>
    <w:rsid w:val="00160B27"/>
    <w:rsid w:val="00160C0B"/>
    <w:rsid w:val="001612DF"/>
    <w:rsid w:val="00161886"/>
    <w:rsid w:val="00161CB4"/>
    <w:rsid w:val="00162675"/>
    <w:rsid w:val="0016298D"/>
    <w:rsid w:val="001638F8"/>
    <w:rsid w:val="00163EF4"/>
    <w:rsid w:val="00166DC7"/>
    <w:rsid w:val="00167C84"/>
    <w:rsid w:val="0017021F"/>
    <w:rsid w:val="00170416"/>
    <w:rsid w:val="0017105F"/>
    <w:rsid w:val="001714C1"/>
    <w:rsid w:val="00171887"/>
    <w:rsid w:val="00171E9E"/>
    <w:rsid w:val="0017327A"/>
    <w:rsid w:val="00173CAB"/>
    <w:rsid w:val="00173CD1"/>
    <w:rsid w:val="001751D0"/>
    <w:rsid w:val="001764B8"/>
    <w:rsid w:val="00176607"/>
    <w:rsid w:val="00180468"/>
    <w:rsid w:val="001805B1"/>
    <w:rsid w:val="00180BE7"/>
    <w:rsid w:val="001812EA"/>
    <w:rsid w:val="0018265B"/>
    <w:rsid w:val="00182C64"/>
    <w:rsid w:val="00182D48"/>
    <w:rsid w:val="001835AC"/>
    <w:rsid w:val="001835CB"/>
    <w:rsid w:val="00183C1A"/>
    <w:rsid w:val="00184733"/>
    <w:rsid w:val="00184A28"/>
    <w:rsid w:val="00184D79"/>
    <w:rsid w:val="00184F40"/>
    <w:rsid w:val="00185C8F"/>
    <w:rsid w:val="00190813"/>
    <w:rsid w:val="001925AF"/>
    <w:rsid w:val="00194427"/>
    <w:rsid w:val="001959BB"/>
    <w:rsid w:val="00195A14"/>
    <w:rsid w:val="001A0B9F"/>
    <w:rsid w:val="001A1EEE"/>
    <w:rsid w:val="001A2A59"/>
    <w:rsid w:val="001A4232"/>
    <w:rsid w:val="001A63A5"/>
    <w:rsid w:val="001A64E2"/>
    <w:rsid w:val="001A682B"/>
    <w:rsid w:val="001A6B09"/>
    <w:rsid w:val="001A77C1"/>
    <w:rsid w:val="001A7893"/>
    <w:rsid w:val="001B0267"/>
    <w:rsid w:val="001B07D3"/>
    <w:rsid w:val="001B1DB2"/>
    <w:rsid w:val="001B2646"/>
    <w:rsid w:val="001B2CA1"/>
    <w:rsid w:val="001B4FB3"/>
    <w:rsid w:val="001B5212"/>
    <w:rsid w:val="001B6794"/>
    <w:rsid w:val="001B6E72"/>
    <w:rsid w:val="001B712C"/>
    <w:rsid w:val="001B778A"/>
    <w:rsid w:val="001B7E3D"/>
    <w:rsid w:val="001B7E93"/>
    <w:rsid w:val="001C01D2"/>
    <w:rsid w:val="001C0520"/>
    <w:rsid w:val="001C140C"/>
    <w:rsid w:val="001C24E2"/>
    <w:rsid w:val="001C2DA2"/>
    <w:rsid w:val="001C48B4"/>
    <w:rsid w:val="001C52DA"/>
    <w:rsid w:val="001C6B2D"/>
    <w:rsid w:val="001C6B66"/>
    <w:rsid w:val="001C6CBF"/>
    <w:rsid w:val="001C718C"/>
    <w:rsid w:val="001C7873"/>
    <w:rsid w:val="001C7FCD"/>
    <w:rsid w:val="001D00CA"/>
    <w:rsid w:val="001D173C"/>
    <w:rsid w:val="001D17FA"/>
    <w:rsid w:val="001D17FB"/>
    <w:rsid w:val="001D2049"/>
    <w:rsid w:val="001D23DC"/>
    <w:rsid w:val="001D2879"/>
    <w:rsid w:val="001D2903"/>
    <w:rsid w:val="001D3FCD"/>
    <w:rsid w:val="001D4C69"/>
    <w:rsid w:val="001D4DF6"/>
    <w:rsid w:val="001D5E7A"/>
    <w:rsid w:val="001D73DD"/>
    <w:rsid w:val="001E11DA"/>
    <w:rsid w:val="001E1253"/>
    <w:rsid w:val="001E1CFD"/>
    <w:rsid w:val="001E1F5C"/>
    <w:rsid w:val="001E2093"/>
    <w:rsid w:val="001E2F6F"/>
    <w:rsid w:val="001E3532"/>
    <w:rsid w:val="001E39AD"/>
    <w:rsid w:val="001E3C45"/>
    <w:rsid w:val="001E5034"/>
    <w:rsid w:val="001E6895"/>
    <w:rsid w:val="001F0224"/>
    <w:rsid w:val="001F0B49"/>
    <w:rsid w:val="001F1307"/>
    <w:rsid w:val="001F27C3"/>
    <w:rsid w:val="001F2FDC"/>
    <w:rsid w:val="001F3DFA"/>
    <w:rsid w:val="001F437B"/>
    <w:rsid w:val="001F48AF"/>
    <w:rsid w:val="001F4A31"/>
    <w:rsid w:val="001F65A7"/>
    <w:rsid w:val="001F67CA"/>
    <w:rsid w:val="001F6886"/>
    <w:rsid w:val="001F7D3F"/>
    <w:rsid w:val="00200099"/>
    <w:rsid w:val="00200361"/>
    <w:rsid w:val="00200406"/>
    <w:rsid w:val="00201C37"/>
    <w:rsid w:val="0020311B"/>
    <w:rsid w:val="00203572"/>
    <w:rsid w:val="00204CC7"/>
    <w:rsid w:val="00205344"/>
    <w:rsid w:val="002054F5"/>
    <w:rsid w:val="00205504"/>
    <w:rsid w:val="00205889"/>
    <w:rsid w:val="00206576"/>
    <w:rsid w:val="00206876"/>
    <w:rsid w:val="002077A3"/>
    <w:rsid w:val="002104AB"/>
    <w:rsid w:val="00210E72"/>
    <w:rsid w:val="00212BB8"/>
    <w:rsid w:val="00212E9F"/>
    <w:rsid w:val="0021362D"/>
    <w:rsid w:val="002152A9"/>
    <w:rsid w:val="002156CA"/>
    <w:rsid w:val="00215910"/>
    <w:rsid w:val="00215EB5"/>
    <w:rsid w:val="002178BD"/>
    <w:rsid w:val="00217C91"/>
    <w:rsid w:val="002201A1"/>
    <w:rsid w:val="00220719"/>
    <w:rsid w:val="0022072C"/>
    <w:rsid w:val="0022156E"/>
    <w:rsid w:val="00221DC2"/>
    <w:rsid w:val="00221F21"/>
    <w:rsid w:val="00222190"/>
    <w:rsid w:val="00222ADC"/>
    <w:rsid w:val="002238F4"/>
    <w:rsid w:val="00224537"/>
    <w:rsid w:val="002250DF"/>
    <w:rsid w:val="0022528B"/>
    <w:rsid w:val="00230104"/>
    <w:rsid w:val="00231520"/>
    <w:rsid w:val="00231827"/>
    <w:rsid w:val="00232F6B"/>
    <w:rsid w:val="00233221"/>
    <w:rsid w:val="00233D34"/>
    <w:rsid w:val="0023453F"/>
    <w:rsid w:val="00234A72"/>
    <w:rsid w:val="00234D81"/>
    <w:rsid w:val="0024316F"/>
    <w:rsid w:val="0024330B"/>
    <w:rsid w:val="0024343B"/>
    <w:rsid w:val="00244BBD"/>
    <w:rsid w:val="00244C53"/>
    <w:rsid w:val="002450A5"/>
    <w:rsid w:val="00245549"/>
    <w:rsid w:val="002460EA"/>
    <w:rsid w:val="00246389"/>
    <w:rsid w:val="00246432"/>
    <w:rsid w:val="00246973"/>
    <w:rsid w:val="00246C60"/>
    <w:rsid w:val="00247113"/>
    <w:rsid w:val="00251DDD"/>
    <w:rsid w:val="0025246C"/>
    <w:rsid w:val="0025252B"/>
    <w:rsid w:val="00252CA1"/>
    <w:rsid w:val="002531FB"/>
    <w:rsid w:val="00253517"/>
    <w:rsid w:val="00253DBD"/>
    <w:rsid w:val="0025412E"/>
    <w:rsid w:val="0025450E"/>
    <w:rsid w:val="0025485F"/>
    <w:rsid w:val="00255D24"/>
    <w:rsid w:val="00256B09"/>
    <w:rsid w:val="00257403"/>
    <w:rsid w:val="002574AD"/>
    <w:rsid w:val="002603ED"/>
    <w:rsid w:val="00260EE4"/>
    <w:rsid w:val="00260FA2"/>
    <w:rsid w:val="002645E2"/>
    <w:rsid w:val="00264AD8"/>
    <w:rsid w:val="00264C3A"/>
    <w:rsid w:val="00264F5A"/>
    <w:rsid w:val="00265959"/>
    <w:rsid w:val="002672F8"/>
    <w:rsid w:val="002678D1"/>
    <w:rsid w:val="00267A07"/>
    <w:rsid w:val="002701EE"/>
    <w:rsid w:val="002709E1"/>
    <w:rsid w:val="00271AC1"/>
    <w:rsid w:val="00271ED3"/>
    <w:rsid w:val="00272F0A"/>
    <w:rsid w:val="00273123"/>
    <w:rsid w:val="0027563C"/>
    <w:rsid w:val="00275ABC"/>
    <w:rsid w:val="002762B6"/>
    <w:rsid w:val="0027649D"/>
    <w:rsid w:val="002765D1"/>
    <w:rsid w:val="00276F7B"/>
    <w:rsid w:val="00277CC9"/>
    <w:rsid w:val="00283EAE"/>
    <w:rsid w:val="002858F3"/>
    <w:rsid w:val="00285A86"/>
    <w:rsid w:val="00286B65"/>
    <w:rsid w:val="0029060A"/>
    <w:rsid w:val="00290699"/>
    <w:rsid w:val="00290E4D"/>
    <w:rsid w:val="002918F7"/>
    <w:rsid w:val="00291A94"/>
    <w:rsid w:val="00292430"/>
    <w:rsid w:val="0029247C"/>
    <w:rsid w:val="00292C30"/>
    <w:rsid w:val="00293236"/>
    <w:rsid w:val="00295261"/>
    <w:rsid w:val="00295BC5"/>
    <w:rsid w:val="00295E69"/>
    <w:rsid w:val="00295FB8"/>
    <w:rsid w:val="00296159"/>
    <w:rsid w:val="002967A2"/>
    <w:rsid w:val="002970F6"/>
    <w:rsid w:val="002A1308"/>
    <w:rsid w:val="002A18FF"/>
    <w:rsid w:val="002A39A5"/>
    <w:rsid w:val="002A49B0"/>
    <w:rsid w:val="002A5B1A"/>
    <w:rsid w:val="002A61CD"/>
    <w:rsid w:val="002A66DA"/>
    <w:rsid w:val="002A694E"/>
    <w:rsid w:val="002A6E64"/>
    <w:rsid w:val="002B110F"/>
    <w:rsid w:val="002B1937"/>
    <w:rsid w:val="002B26D2"/>
    <w:rsid w:val="002B2927"/>
    <w:rsid w:val="002B48A6"/>
    <w:rsid w:val="002B7131"/>
    <w:rsid w:val="002B79A6"/>
    <w:rsid w:val="002C0C44"/>
    <w:rsid w:val="002C1724"/>
    <w:rsid w:val="002C2B8E"/>
    <w:rsid w:val="002C2D52"/>
    <w:rsid w:val="002C2D7B"/>
    <w:rsid w:val="002C30C0"/>
    <w:rsid w:val="002C34C1"/>
    <w:rsid w:val="002C4CD3"/>
    <w:rsid w:val="002C5C29"/>
    <w:rsid w:val="002C706E"/>
    <w:rsid w:val="002C7746"/>
    <w:rsid w:val="002C7BE8"/>
    <w:rsid w:val="002D1332"/>
    <w:rsid w:val="002D15A9"/>
    <w:rsid w:val="002D1FBB"/>
    <w:rsid w:val="002D2189"/>
    <w:rsid w:val="002D2663"/>
    <w:rsid w:val="002D3106"/>
    <w:rsid w:val="002D3526"/>
    <w:rsid w:val="002D43E2"/>
    <w:rsid w:val="002D46E1"/>
    <w:rsid w:val="002D6133"/>
    <w:rsid w:val="002D67F3"/>
    <w:rsid w:val="002D6EC5"/>
    <w:rsid w:val="002D7301"/>
    <w:rsid w:val="002D7F54"/>
    <w:rsid w:val="002E00CE"/>
    <w:rsid w:val="002E26D4"/>
    <w:rsid w:val="002E2DB8"/>
    <w:rsid w:val="002E400B"/>
    <w:rsid w:val="002E43B0"/>
    <w:rsid w:val="002E4B0A"/>
    <w:rsid w:val="002E4DF2"/>
    <w:rsid w:val="002E721C"/>
    <w:rsid w:val="002E79E3"/>
    <w:rsid w:val="002E7B81"/>
    <w:rsid w:val="002E7D34"/>
    <w:rsid w:val="002E7EC8"/>
    <w:rsid w:val="002F00F4"/>
    <w:rsid w:val="002F0973"/>
    <w:rsid w:val="002F1229"/>
    <w:rsid w:val="002F13AE"/>
    <w:rsid w:val="002F1425"/>
    <w:rsid w:val="002F1940"/>
    <w:rsid w:val="002F2CFD"/>
    <w:rsid w:val="002F2ECB"/>
    <w:rsid w:val="002F32C1"/>
    <w:rsid w:val="002F5E80"/>
    <w:rsid w:val="002F73B4"/>
    <w:rsid w:val="002F7607"/>
    <w:rsid w:val="00301DDD"/>
    <w:rsid w:val="00301FCF"/>
    <w:rsid w:val="00303B4F"/>
    <w:rsid w:val="003041CA"/>
    <w:rsid w:val="0030494D"/>
    <w:rsid w:val="00305D16"/>
    <w:rsid w:val="00306233"/>
    <w:rsid w:val="003068B1"/>
    <w:rsid w:val="0030695F"/>
    <w:rsid w:val="0030717C"/>
    <w:rsid w:val="0030723B"/>
    <w:rsid w:val="0031105F"/>
    <w:rsid w:val="0031139C"/>
    <w:rsid w:val="00311454"/>
    <w:rsid w:val="003115ED"/>
    <w:rsid w:val="00312232"/>
    <w:rsid w:val="00312EAF"/>
    <w:rsid w:val="0031365A"/>
    <w:rsid w:val="00314F6D"/>
    <w:rsid w:val="0031619A"/>
    <w:rsid w:val="00316C99"/>
    <w:rsid w:val="00321CF2"/>
    <w:rsid w:val="00322A0A"/>
    <w:rsid w:val="003256F0"/>
    <w:rsid w:val="00326430"/>
    <w:rsid w:val="0032705C"/>
    <w:rsid w:val="0032749C"/>
    <w:rsid w:val="00327913"/>
    <w:rsid w:val="003301E8"/>
    <w:rsid w:val="003309D9"/>
    <w:rsid w:val="00330D0F"/>
    <w:rsid w:val="0033153B"/>
    <w:rsid w:val="003317CD"/>
    <w:rsid w:val="0033223B"/>
    <w:rsid w:val="00334549"/>
    <w:rsid w:val="00334C0C"/>
    <w:rsid w:val="003369A6"/>
    <w:rsid w:val="00337726"/>
    <w:rsid w:val="0034038A"/>
    <w:rsid w:val="00340418"/>
    <w:rsid w:val="00340CD3"/>
    <w:rsid w:val="00342E7C"/>
    <w:rsid w:val="003439B0"/>
    <w:rsid w:val="003440D8"/>
    <w:rsid w:val="003441DF"/>
    <w:rsid w:val="00344529"/>
    <w:rsid w:val="0034456F"/>
    <w:rsid w:val="00344B8B"/>
    <w:rsid w:val="00344CD0"/>
    <w:rsid w:val="00345030"/>
    <w:rsid w:val="003452E1"/>
    <w:rsid w:val="003456CE"/>
    <w:rsid w:val="00345E50"/>
    <w:rsid w:val="00346914"/>
    <w:rsid w:val="00346D52"/>
    <w:rsid w:val="00347EE1"/>
    <w:rsid w:val="00350045"/>
    <w:rsid w:val="00350EF6"/>
    <w:rsid w:val="00352829"/>
    <w:rsid w:val="00353188"/>
    <w:rsid w:val="00353C83"/>
    <w:rsid w:val="00354286"/>
    <w:rsid w:val="00354475"/>
    <w:rsid w:val="0035495E"/>
    <w:rsid w:val="00354C96"/>
    <w:rsid w:val="00355672"/>
    <w:rsid w:val="00355A58"/>
    <w:rsid w:val="0035712A"/>
    <w:rsid w:val="00357437"/>
    <w:rsid w:val="00357476"/>
    <w:rsid w:val="00360856"/>
    <w:rsid w:val="0036354C"/>
    <w:rsid w:val="003636BC"/>
    <w:rsid w:val="0036395E"/>
    <w:rsid w:val="00363E36"/>
    <w:rsid w:val="00363F4D"/>
    <w:rsid w:val="00364527"/>
    <w:rsid w:val="00364D72"/>
    <w:rsid w:val="0036531B"/>
    <w:rsid w:val="00365904"/>
    <w:rsid w:val="0036604D"/>
    <w:rsid w:val="0036670D"/>
    <w:rsid w:val="0036733A"/>
    <w:rsid w:val="00370701"/>
    <w:rsid w:val="00371AD1"/>
    <w:rsid w:val="00371DCF"/>
    <w:rsid w:val="0037272B"/>
    <w:rsid w:val="00372A38"/>
    <w:rsid w:val="00372BDD"/>
    <w:rsid w:val="00372C18"/>
    <w:rsid w:val="003731E0"/>
    <w:rsid w:val="003734EE"/>
    <w:rsid w:val="0037414F"/>
    <w:rsid w:val="003758EA"/>
    <w:rsid w:val="003764FE"/>
    <w:rsid w:val="003766FB"/>
    <w:rsid w:val="00376DD2"/>
    <w:rsid w:val="00377B8A"/>
    <w:rsid w:val="00377BC8"/>
    <w:rsid w:val="00380D09"/>
    <w:rsid w:val="003812B4"/>
    <w:rsid w:val="003828BE"/>
    <w:rsid w:val="00382928"/>
    <w:rsid w:val="00383545"/>
    <w:rsid w:val="00384100"/>
    <w:rsid w:val="00385D1E"/>
    <w:rsid w:val="003862F0"/>
    <w:rsid w:val="0038675F"/>
    <w:rsid w:val="0039125D"/>
    <w:rsid w:val="0039323E"/>
    <w:rsid w:val="0039380D"/>
    <w:rsid w:val="0039460D"/>
    <w:rsid w:val="00395DFA"/>
    <w:rsid w:val="00396611"/>
    <w:rsid w:val="0039698A"/>
    <w:rsid w:val="00396B66"/>
    <w:rsid w:val="00397FDA"/>
    <w:rsid w:val="003A0F5D"/>
    <w:rsid w:val="003A1069"/>
    <w:rsid w:val="003A18D4"/>
    <w:rsid w:val="003A34EB"/>
    <w:rsid w:val="003A3A9E"/>
    <w:rsid w:val="003A4530"/>
    <w:rsid w:val="003A4C6E"/>
    <w:rsid w:val="003A4F35"/>
    <w:rsid w:val="003A5512"/>
    <w:rsid w:val="003A56E3"/>
    <w:rsid w:val="003A6482"/>
    <w:rsid w:val="003A76A3"/>
    <w:rsid w:val="003B05B1"/>
    <w:rsid w:val="003B0AF5"/>
    <w:rsid w:val="003B1006"/>
    <w:rsid w:val="003B202E"/>
    <w:rsid w:val="003B2A1A"/>
    <w:rsid w:val="003B34A4"/>
    <w:rsid w:val="003B61E6"/>
    <w:rsid w:val="003B6329"/>
    <w:rsid w:val="003B6D6E"/>
    <w:rsid w:val="003B6DEC"/>
    <w:rsid w:val="003B7DAB"/>
    <w:rsid w:val="003B7F7B"/>
    <w:rsid w:val="003C1F49"/>
    <w:rsid w:val="003C2025"/>
    <w:rsid w:val="003C21DA"/>
    <w:rsid w:val="003C2521"/>
    <w:rsid w:val="003C2B19"/>
    <w:rsid w:val="003C3572"/>
    <w:rsid w:val="003C35CA"/>
    <w:rsid w:val="003C3872"/>
    <w:rsid w:val="003C4057"/>
    <w:rsid w:val="003C41C0"/>
    <w:rsid w:val="003C43EF"/>
    <w:rsid w:val="003C46C8"/>
    <w:rsid w:val="003D00A2"/>
    <w:rsid w:val="003D121E"/>
    <w:rsid w:val="003D1AC2"/>
    <w:rsid w:val="003D207E"/>
    <w:rsid w:val="003D2090"/>
    <w:rsid w:val="003D2956"/>
    <w:rsid w:val="003D3F18"/>
    <w:rsid w:val="003D457D"/>
    <w:rsid w:val="003D5F44"/>
    <w:rsid w:val="003D6ABF"/>
    <w:rsid w:val="003D738C"/>
    <w:rsid w:val="003D7B28"/>
    <w:rsid w:val="003D7F00"/>
    <w:rsid w:val="003D7FBC"/>
    <w:rsid w:val="003E07A4"/>
    <w:rsid w:val="003E2C78"/>
    <w:rsid w:val="003E39AC"/>
    <w:rsid w:val="003E5C8B"/>
    <w:rsid w:val="003E6944"/>
    <w:rsid w:val="003E7855"/>
    <w:rsid w:val="003F12C8"/>
    <w:rsid w:val="003F24B2"/>
    <w:rsid w:val="003F2B7E"/>
    <w:rsid w:val="003F2EF0"/>
    <w:rsid w:val="003F41D0"/>
    <w:rsid w:val="003F4469"/>
    <w:rsid w:val="003F4968"/>
    <w:rsid w:val="003F4B95"/>
    <w:rsid w:val="003F6601"/>
    <w:rsid w:val="003F6D4E"/>
    <w:rsid w:val="003F6D7D"/>
    <w:rsid w:val="003F6D9A"/>
    <w:rsid w:val="00400B19"/>
    <w:rsid w:val="00401D95"/>
    <w:rsid w:val="00402213"/>
    <w:rsid w:val="00403CD5"/>
    <w:rsid w:val="00403F15"/>
    <w:rsid w:val="00404090"/>
    <w:rsid w:val="004049C5"/>
    <w:rsid w:val="00405E50"/>
    <w:rsid w:val="0040787F"/>
    <w:rsid w:val="00407B5F"/>
    <w:rsid w:val="00411B69"/>
    <w:rsid w:val="00411F13"/>
    <w:rsid w:val="0041345C"/>
    <w:rsid w:val="0041364A"/>
    <w:rsid w:val="00413999"/>
    <w:rsid w:val="004156CD"/>
    <w:rsid w:val="00415B62"/>
    <w:rsid w:val="00415F70"/>
    <w:rsid w:val="00420811"/>
    <w:rsid w:val="00420F09"/>
    <w:rsid w:val="004213FC"/>
    <w:rsid w:val="00421462"/>
    <w:rsid w:val="00422124"/>
    <w:rsid w:val="004231D1"/>
    <w:rsid w:val="00423E17"/>
    <w:rsid w:val="00424105"/>
    <w:rsid w:val="00424675"/>
    <w:rsid w:val="004248D7"/>
    <w:rsid w:val="00424BB6"/>
    <w:rsid w:val="00424EB0"/>
    <w:rsid w:val="0042544B"/>
    <w:rsid w:val="00425633"/>
    <w:rsid w:val="00425FCA"/>
    <w:rsid w:val="00426F1B"/>
    <w:rsid w:val="00427842"/>
    <w:rsid w:val="00427A11"/>
    <w:rsid w:val="00427A32"/>
    <w:rsid w:val="00430481"/>
    <w:rsid w:val="0043179F"/>
    <w:rsid w:val="00432C3F"/>
    <w:rsid w:val="00433500"/>
    <w:rsid w:val="004338FA"/>
    <w:rsid w:val="00433D64"/>
    <w:rsid w:val="00433E6B"/>
    <w:rsid w:val="00433F71"/>
    <w:rsid w:val="0043423C"/>
    <w:rsid w:val="00437249"/>
    <w:rsid w:val="004376E8"/>
    <w:rsid w:val="004413AA"/>
    <w:rsid w:val="00441BA9"/>
    <w:rsid w:val="00441CD0"/>
    <w:rsid w:val="00441F50"/>
    <w:rsid w:val="00442222"/>
    <w:rsid w:val="0044246A"/>
    <w:rsid w:val="00442F27"/>
    <w:rsid w:val="00444771"/>
    <w:rsid w:val="00444AD4"/>
    <w:rsid w:val="00444D46"/>
    <w:rsid w:val="00445B04"/>
    <w:rsid w:val="00445B6F"/>
    <w:rsid w:val="00446298"/>
    <w:rsid w:val="00446B24"/>
    <w:rsid w:val="00447C61"/>
    <w:rsid w:val="00450F7A"/>
    <w:rsid w:val="00450F82"/>
    <w:rsid w:val="004532B9"/>
    <w:rsid w:val="0045424B"/>
    <w:rsid w:val="004559D0"/>
    <w:rsid w:val="00457C4D"/>
    <w:rsid w:val="004600D9"/>
    <w:rsid w:val="00460507"/>
    <w:rsid w:val="00461912"/>
    <w:rsid w:val="00462A10"/>
    <w:rsid w:val="004630CD"/>
    <w:rsid w:val="004639DE"/>
    <w:rsid w:val="00463C79"/>
    <w:rsid w:val="004648BB"/>
    <w:rsid w:val="0046511B"/>
    <w:rsid w:val="00466581"/>
    <w:rsid w:val="00467679"/>
    <w:rsid w:val="004676BE"/>
    <w:rsid w:val="0046792D"/>
    <w:rsid w:val="00467B9C"/>
    <w:rsid w:val="00467F13"/>
    <w:rsid w:val="00470CA4"/>
    <w:rsid w:val="00471152"/>
    <w:rsid w:val="00471737"/>
    <w:rsid w:val="00471809"/>
    <w:rsid w:val="00471F50"/>
    <w:rsid w:val="004720F3"/>
    <w:rsid w:val="004721CA"/>
    <w:rsid w:val="0047222A"/>
    <w:rsid w:val="00472E3F"/>
    <w:rsid w:val="0047354F"/>
    <w:rsid w:val="00473CA0"/>
    <w:rsid w:val="004747B0"/>
    <w:rsid w:val="00475888"/>
    <w:rsid w:val="004762F3"/>
    <w:rsid w:val="00476F46"/>
    <w:rsid w:val="00477588"/>
    <w:rsid w:val="00477696"/>
    <w:rsid w:val="00480AB7"/>
    <w:rsid w:val="004817E4"/>
    <w:rsid w:val="00481F35"/>
    <w:rsid w:val="00482ABA"/>
    <w:rsid w:val="00484529"/>
    <w:rsid w:val="00485DF9"/>
    <w:rsid w:val="0048602E"/>
    <w:rsid w:val="004865DC"/>
    <w:rsid w:val="00486E19"/>
    <w:rsid w:val="0049084F"/>
    <w:rsid w:val="00490BC9"/>
    <w:rsid w:val="00490EFC"/>
    <w:rsid w:val="0049139D"/>
    <w:rsid w:val="004914F5"/>
    <w:rsid w:val="004917DA"/>
    <w:rsid w:val="00491E7E"/>
    <w:rsid w:val="00493558"/>
    <w:rsid w:val="004944AA"/>
    <w:rsid w:val="00494A24"/>
    <w:rsid w:val="00494AFE"/>
    <w:rsid w:val="0049660D"/>
    <w:rsid w:val="00496AFA"/>
    <w:rsid w:val="00496FF9"/>
    <w:rsid w:val="004A172B"/>
    <w:rsid w:val="004A179D"/>
    <w:rsid w:val="004A1817"/>
    <w:rsid w:val="004A2339"/>
    <w:rsid w:val="004A40B4"/>
    <w:rsid w:val="004A553D"/>
    <w:rsid w:val="004A5FA8"/>
    <w:rsid w:val="004A65B1"/>
    <w:rsid w:val="004A6746"/>
    <w:rsid w:val="004A6B7E"/>
    <w:rsid w:val="004A7862"/>
    <w:rsid w:val="004B07D4"/>
    <w:rsid w:val="004B0BB0"/>
    <w:rsid w:val="004B1C57"/>
    <w:rsid w:val="004B1EDE"/>
    <w:rsid w:val="004B209C"/>
    <w:rsid w:val="004B2438"/>
    <w:rsid w:val="004B3AC8"/>
    <w:rsid w:val="004B3E8B"/>
    <w:rsid w:val="004B74D5"/>
    <w:rsid w:val="004B7621"/>
    <w:rsid w:val="004B7DB0"/>
    <w:rsid w:val="004C01A5"/>
    <w:rsid w:val="004C033C"/>
    <w:rsid w:val="004C128E"/>
    <w:rsid w:val="004C1750"/>
    <w:rsid w:val="004C2ED1"/>
    <w:rsid w:val="004C38EC"/>
    <w:rsid w:val="004C3B2C"/>
    <w:rsid w:val="004C5319"/>
    <w:rsid w:val="004C53EA"/>
    <w:rsid w:val="004C567B"/>
    <w:rsid w:val="004C6B3A"/>
    <w:rsid w:val="004C6E64"/>
    <w:rsid w:val="004C7A5B"/>
    <w:rsid w:val="004D1269"/>
    <w:rsid w:val="004D21C2"/>
    <w:rsid w:val="004D2219"/>
    <w:rsid w:val="004D22A9"/>
    <w:rsid w:val="004D3A6C"/>
    <w:rsid w:val="004D447C"/>
    <w:rsid w:val="004D485E"/>
    <w:rsid w:val="004D4A67"/>
    <w:rsid w:val="004D550F"/>
    <w:rsid w:val="004D5B59"/>
    <w:rsid w:val="004D6222"/>
    <w:rsid w:val="004D70E3"/>
    <w:rsid w:val="004D777A"/>
    <w:rsid w:val="004E0D08"/>
    <w:rsid w:val="004E0F37"/>
    <w:rsid w:val="004E0FE2"/>
    <w:rsid w:val="004E20CE"/>
    <w:rsid w:val="004E25B7"/>
    <w:rsid w:val="004E26E0"/>
    <w:rsid w:val="004E3430"/>
    <w:rsid w:val="004E354B"/>
    <w:rsid w:val="004E3686"/>
    <w:rsid w:val="004E3939"/>
    <w:rsid w:val="004E4682"/>
    <w:rsid w:val="004E5DDF"/>
    <w:rsid w:val="004E63A8"/>
    <w:rsid w:val="004E6612"/>
    <w:rsid w:val="004E66BB"/>
    <w:rsid w:val="004E7DD2"/>
    <w:rsid w:val="004F1C75"/>
    <w:rsid w:val="004F2F8C"/>
    <w:rsid w:val="004F3AD8"/>
    <w:rsid w:val="004F3FD1"/>
    <w:rsid w:val="004F4CEB"/>
    <w:rsid w:val="004F53BF"/>
    <w:rsid w:val="004F54D6"/>
    <w:rsid w:val="004F5D94"/>
    <w:rsid w:val="004F7116"/>
    <w:rsid w:val="004F723F"/>
    <w:rsid w:val="004F78AE"/>
    <w:rsid w:val="004F7EAA"/>
    <w:rsid w:val="00500386"/>
    <w:rsid w:val="00501CBC"/>
    <w:rsid w:val="00502772"/>
    <w:rsid w:val="00503F31"/>
    <w:rsid w:val="00504846"/>
    <w:rsid w:val="0050544D"/>
    <w:rsid w:val="00511214"/>
    <w:rsid w:val="005113C1"/>
    <w:rsid w:val="00511A56"/>
    <w:rsid w:val="0051227E"/>
    <w:rsid w:val="005129AE"/>
    <w:rsid w:val="00513DD9"/>
    <w:rsid w:val="00514511"/>
    <w:rsid w:val="005145EA"/>
    <w:rsid w:val="005153AC"/>
    <w:rsid w:val="005155F8"/>
    <w:rsid w:val="00515805"/>
    <w:rsid w:val="005167B4"/>
    <w:rsid w:val="005167C6"/>
    <w:rsid w:val="005175C0"/>
    <w:rsid w:val="00517943"/>
    <w:rsid w:val="00520273"/>
    <w:rsid w:val="00520766"/>
    <w:rsid w:val="00520AB0"/>
    <w:rsid w:val="00521BF0"/>
    <w:rsid w:val="0052370D"/>
    <w:rsid w:val="00524E8C"/>
    <w:rsid w:val="00526746"/>
    <w:rsid w:val="0052708E"/>
    <w:rsid w:val="00527DE6"/>
    <w:rsid w:val="00530F4E"/>
    <w:rsid w:val="005312F3"/>
    <w:rsid w:val="00532454"/>
    <w:rsid w:val="0053262B"/>
    <w:rsid w:val="00533780"/>
    <w:rsid w:val="0053529E"/>
    <w:rsid w:val="0053565A"/>
    <w:rsid w:val="005364EC"/>
    <w:rsid w:val="00537628"/>
    <w:rsid w:val="005416CE"/>
    <w:rsid w:val="00543A43"/>
    <w:rsid w:val="00543EFE"/>
    <w:rsid w:val="005449E6"/>
    <w:rsid w:val="005465EC"/>
    <w:rsid w:val="005512C9"/>
    <w:rsid w:val="00551678"/>
    <w:rsid w:val="005527ED"/>
    <w:rsid w:val="00552A3D"/>
    <w:rsid w:val="00552FA4"/>
    <w:rsid w:val="00553A7B"/>
    <w:rsid w:val="005541F0"/>
    <w:rsid w:val="00555609"/>
    <w:rsid w:val="0055594F"/>
    <w:rsid w:val="005568AF"/>
    <w:rsid w:val="005569DE"/>
    <w:rsid w:val="005576E7"/>
    <w:rsid w:val="00560C65"/>
    <w:rsid w:val="005620A0"/>
    <w:rsid w:val="00563653"/>
    <w:rsid w:val="00567264"/>
    <w:rsid w:val="005705C7"/>
    <w:rsid w:val="005706DE"/>
    <w:rsid w:val="00570E77"/>
    <w:rsid w:val="00571043"/>
    <w:rsid w:val="00571E21"/>
    <w:rsid w:val="005727FD"/>
    <w:rsid w:val="00573138"/>
    <w:rsid w:val="00573519"/>
    <w:rsid w:val="00573DED"/>
    <w:rsid w:val="005746EE"/>
    <w:rsid w:val="00575B1E"/>
    <w:rsid w:val="0057679C"/>
    <w:rsid w:val="005767E1"/>
    <w:rsid w:val="00580FD3"/>
    <w:rsid w:val="00581C84"/>
    <w:rsid w:val="0058227D"/>
    <w:rsid w:val="00582B2E"/>
    <w:rsid w:val="00584466"/>
    <w:rsid w:val="00585A38"/>
    <w:rsid w:val="00586B32"/>
    <w:rsid w:val="00587F4A"/>
    <w:rsid w:val="00590021"/>
    <w:rsid w:val="00590BA1"/>
    <w:rsid w:val="005911CD"/>
    <w:rsid w:val="0059182C"/>
    <w:rsid w:val="00592457"/>
    <w:rsid w:val="00593D85"/>
    <w:rsid w:val="00595AEA"/>
    <w:rsid w:val="00597648"/>
    <w:rsid w:val="00597B8D"/>
    <w:rsid w:val="005A0835"/>
    <w:rsid w:val="005A1B30"/>
    <w:rsid w:val="005A39F3"/>
    <w:rsid w:val="005A3A90"/>
    <w:rsid w:val="005A41A1"/>
    <w:rsid w:val="005A5DEF"/>
    <w:rsid w:val="005A62DA"/>
    <w:rsid w:val="005A6491"/>
    <w:rsid w:val="005A736D"/>
    <w:rsid w:val="005A7864"/>
    <w:rsid w:val="005A7FAB"/>
    <w:rsid w:val="005B3F65"/>
    <w:rsid w:val="005B4457"/>
    <w:rsid w:val="005B483A"/>
    <w:rsid w:val="005B4F3C"/>
    <w:rsid w:val="005B5477"/>
    <w:rsid w:val="005B5E53"/>
    <w:rsid w:val="005B60BB"/>
    <w:rsid w:val="005B6711"/>
    <w:rsid w:val="005B69E1"/>
    <w:rsid w:val="005B6FA8"/>
    <w:rsid w:val="005B7C69"/>
    <w:rsid w:val="005C166C"/>
    <w:rsid w:val="005C1E42"/>
    <w:rsid w:val="005C32E8"/>
    <w:rsid w:val="005C34FB"/>
    <w:rsid w:val="005C492F"/>
    <w:rsid w:val="005C49C3"/>
    <w:rsid w:val="005C4B2B"/>
    <w:rsid w:val="005C54FF"/>
    <w:rsid w:val="005C5755"/>
    <w:rsid w:val="005C57DA"/>
    <w:rsid w:val="005C6D49"/>
    <w:rsid w:val="005C7868"/>
    <w:rsid w:val="005C7C5B"/>
    <w:rsid w:val="005D1123"/>
    <w:rsid w:val="005D2C8F"/>
    <w:rsid w:val="005D321C"/>
    <w:rsid w:val="005D429B"/>
    <w:rsid w:val="005D495F"/>
    <w:rsid w:val="005D636C"/>
    <w:rsid w:val="005D650B"/>
    <w:rsid w:val="005D7689"/>
    <w:rsid w:val="005D7AB0"/>
    <w:rsid w:val="005E0475"/>
    <w:rsid w:val="005E077A"/>
    <w:rsid w:val="005E0905"/>
    <w:rsid w:val="005E1C4E"/>
    <w:rsid w:val="005E1EC9"/>
    <w:rsid w:val="005E24A6"/>
    <w:rsid w:val="005E526F"/>
    <w:rsid w:val="005E5394"/>
    <w:rsid w:val="005E70D9"/>
    <w:rsid w:val="005F0150"/>
    <w:rsid w:val="005F16B0"/>
    <w:rsid w:val="005F1FA5"/>
    <w:rsid w:val="005F23D1"/>
    <w:rsid w:val="005F3055"/>
    <w:rsid w:val="005F3234"/>
    <w:rsid w:val="005F335E"/>
    <w:rsid w:val="005F409E"/>
    <w:rsid w:val="005F424A"/>
    <w:rsid w:val="005F4ECC"/>
    <w:rsid w:val="005F50A3"/>
    <w:rsid w:val="005F5129"/>
    <w:rsid w:val="005F6015"/>
    <w:rsid w:val="005F66DB"/>
    <w:rsid w:val="00600A07"/>
    <w:rsid w:val="00600E15"/>
    <w:rsid w:val="00601D5E"/>
    <w:rsid w:val="006023DD"/>
    <w:rsid w:val="006033AC"/>
    <w:rsid w:val="006045CE"/>
    <w:rsid w:val="006101A0"/>
    <w:rsid w:val="006125EF"/>
    <w:rsid w:val="00613107"/>
    <w:rsid w:val="00613403"/>
    <w:rsid w:val="00613CF0"/>
    <w:rsid w:val="00613F59"/>
    <w:rsid w:val="006149FE"/>
    <w:rsid w:val="00614F8D"/>
    <w:rsid w:val="0061590A"/>
    <w:rsid w:val="00615A4D"/>
    <w:rsid w:val="00616F24"/>
    <w:rsid w:val="00617492"/>
    <w:rsid w:val="00621FBD"/>
    <w:rsid w:val="00622113"/>
    <w:rsid w:val="00623A84"/>
    <w:rsid w:val="00623AE6"/>
    <w:rsid w:val="006267C3"/>
    <w:rsid w:val="0062790C"/>
    <w:rsid w:val="00627BC6"/>
    <w:rsid w:val="006302A9"/>
    <w:rsid w:val="0063118D"/>
    <w:rsid w:val="00632A88"/>
    <w:rsid w:val="00633451"/>
    <w:rsid w:val="006336E0"/>
    <w:rsid w:val="006337C0"/>
    <w:rsid w:val="00633990"/>
    <w:rsid w:val="006339FD"/>
    <w:rsid w:val="00633B86"/>
    <w:rsid w:val="00636381"/>
    <w:rsid w:val="0063665D"/>
    <w:rsid w:val="006368A0"/>
    <w:rsid w:val="00636C09"/>
    <w:rsid w:val="006404BF"/>
    <w:rsid w:val="00640F09"/>
    <w:rsid w:val="006418CF"/>
    <w:rsid w:val="00641D3F"/>
    <w:rsid w:val="00642BCE"/>
    <w:rsid w:val="00642C46"/>
    <w:rsid w:val="00643A07"/>
    <w:rsid w:val="0064568D"/>
    <w:rsid w:val="0064649E"/>
    <w:rsid w:val="00646926"/>
    <w:rsid w:val="00646B2C"/>
    <w:rsid w:val="006477EB"/>
    <w:rsid w:val="00647FDE"/>
    <w:rsid w:val="006501DC"/>
    <w:rsid w:val="00650EFF"/>
    <w:rsid w:val="00651F6B"/>
    <w:rsid w:val="00654086"/>
    <w:rsid w:val="0065425F"/>
    <w:rsid w:val="00655AD0"/>
    <w:rsid w:val="00655DC0"/>
    <w:rsid w:val="0065642D"/>
    <w:rsid w:val="00660427"/>
    <w:rsid w:val="0066205E"/>
    <w:rsid w:val="006637BF"/>
    <w:rsid w:val="00666201"/>
    <w:rsid w:val="00666432"/>
    <w:rsid w:val="00670630"/>
    <w:rsid w:val="00673C3C"/>
    <w:rsid w:val="00673C8F"/>
    <w:rsid w:val="00673F3F"/>
    <w:rsid w:val="00673F64"/>
    <w:rsid w:val="006749CD"/>
    <w:rsid w:val="00674C47"/>
    <w:rsid w:val="006753DD"/>
    <w:rsid w:val="0067551B"/>
    <w:rsid w:val="0067676E"/>
    <w:rsid w:val="00677011"/>
    <w:rsid w:val="006847E0"/>
    <w:rsid w:val="00684D52"/>
    <w:rsid w:val="00684DA7"/>
    <w:rsid w:val="00685872"/>
    <w:rsid w:val="00685AAC"/>
    <w:rsid w:val="00687D39"/>
    <w:rsid w:val="0069044A"/>
    <w:rsid w:val="006916BF"/>
    <w:rsid w:val="0069216F"/>
    <w:rsid w:val="006922A2"/>
    <w:rsid w:val="006924B6"/>
    <w:rsid w:val="006938C5"/>
    <w:rsid w:val="00694AB6"/>
    <w:rsid w:val="00696C82"/>
    <w:rsid w:val="006A131F"/>
    <w:rsid w:val="006A31C8"/>
    <w:rsid w:val="006A464E"/>
    <w:rsid w:val="006A58AF"/>
    <w:rsid w:val="006A5E2A"/>
    <w:rsid w:val="006A5F4F"/>
    <w:rsid w:val="006A63F4"/>
    <w:rsid w:val="006A7099"/>
    <w:rsid w:val="006B0ACA"/>
    <w:rsid w:val="006B13C2"/>
    <w:rsid w:val="006B17F4"/>
    <w:rsid w:val="006B25BA"/>
    <w:rsid w:val="006B3D61"/>
    <w:rsid w:val="006B4A30"/>
    <w:rsid w:val="006B509B"/>
    <w:rsid w:val="006B6427"/>
    <w:rsid w:val="006C05DA"/>
    <w:rsid w:val="006C0AE8"/>
    <w:rsid w:val="006C10D2"/>
    <w:rsid w:val="006C10D9"/>
    <w:rsid w:val="006C1FBE"/>
    <w:rsid w:val="006C22DE"/>
    <w:rsid w:val="006C3128"/>
    <w:rsid w:val="006C78D3"/>
    <w:rsid w:val="006C7922"/>
    <w:rsid w:val="006C7C38"/>
    <w:rsid w:val="006C7FAF"/>
    <w:rsid w:val="006D14CE"/>
    <w:rsid w:val="006D2E3C"/>
    <w:rsid w:val="006D3DE3"/>
    <w:rsid w:val="006D47ED"/>
    <w:rsid w:val="006D4F0B"/>
    <w:rsid w:val="006D5125"/>
    <w:rsid w:val="006D6570"/>
    <w:rsid w:val="006E0145"/>
    <w:rsid w:val="006E0158"/>
    <w:rsid w:val="006E0CF5"/>
    <w:rsid w:val="006E0EA1"/>
    <w:rsid w:val="006E12F1"/>
    <w:rsid w:val="006E1D5D"/>
    <w:rsid w:val="006E1DD6"/>
    <w:rsid w:val="006E2007"/>
    <w:rsid w:val="006E2826"/>
    <w:rsid w:val="006E2882"/>
    <w:rsid w:val="006E35EE"/>
    <w:rsid w:val="006E5140"/>
    <w:rsid w:val="006E53DB"/>
    <w:rsid w:val="006E5910"/>
    <w:rsid w:val="006E6460"/>
    <w:rsid w:val="006E70E9"/>
    <w:rsid w:val="006E7646"/>
    <w:rsid w:val="006E786E"/>
    <w:rsid w:val="006E7CFD"/>
    <w:rsid w:val="006F10F2"/>
    <w:rsid w:val="006F1AFE"/>
    <w:rsid w:val="006F4298"/>
    <w:rsid w:val="006F5A9E"/>
    <w:rsid w:val="006F5C26"/>
    <w:rsid w:val="006F6144"/>
    <w:rsid w:val="006F6472"/>
    <w:rsid w:val="007013B3"/>
    <w:rsid w:val="00701B6D"/>
    <w:rsid w:val="00701E6D"/>
    <w:rsid w:val="00702B90"/>
    <w:rsid w:val="00703B5D"/>
    <w:rsid w:val="0070527B"/>
    <w:rsid w:val="00706126"/>
    <w:rsid w:val="00706209"/>
    <w:rsid w:val="00706920"/>
    <w:rsid w:val="00706DC7"/>
    <w:rsid w:val="00707B2E"/>
    <w:rsid w:val="007119BC"/>
    <w:rsid w:val="00711D7A"/>
    <w:rsid w:val="00712739"/>
    <w:rsid w:val="0071445D"/>
    <w:rsid w:val="00714E66"/>
    <w:rsid w:val="00716514"/>
    <w:rsid w:val="00717A41"/>
    <w:rsid w:val="00720D1E"/>
    <w:rsid w:val="00721432"/>
    <w:rsid w:val="00721CA3"/>
    <w:rsid w:val="007224FE"/>
    <w:rsid w:val="00722AB3"/>
    <w:rsid w:val="00723E52"/>
    <w:rsid w:val="00723F5B"/>
    <w:rsid w:val="0072459F"/>
    <w:rsid w:val="00725670"/>
    <w:rsid w:val="0072606E"/>
    <w:rsid w:val="007262EA"/>
    <w:rsid w:val="007278B6"/>
    <w:rsid w:val="00727F8A"/>
    <w:rsid w:val="0073069C"/>
    <w:rsid w:val="0073175E"/>
    <w:rsid w:val="00731A11"/>
    <w:rsid w:val="00732145"/>
    <w:rsid w:val="00732FFA"/>
    <w:rsid w:val="0073332D"/>
    <w:rsid w:val="007336C4"/>
    <w:rsid w:val="0073401C"/>
    <w:rsid w:val="00734651"/>
    <w:rsid w:val="00735CA3"/>
    <w:rsid w:val="007373BF"/>
    <w:rsid w:val="00737A23"/>
    <w:rsid w:val="00737D0C"/>
    <w:rsid w:val="007400B3"/>
    <w:rsid w:val="00741C8A"/>
    <w:rsid w:val="00742FA7"/>
    <w:rsid w:val="00743D31"/>
    <w:rsid w:val="00745EF3"/>
    <w:rsid w:val="00746482"/>
    <w:rsid w:val="007469DC"/>
    <w:rsid w:val="007470BB"/>
    <w:rsid w:val="0074752A"/>
    <w:rsid w:val="0074754B"/>
    <w:rsid w:val="00747B75"/>
    <w:rsid w:val="0075024C"/>
    <w:rsid w:val="00751164"/>
    <w:rsid w:val="00751B94"/>
    <w:rsid w:val="00752393"/>
    <w:rsid w:val="007531DC"/>
    <w:rsid w:val="00753F87"/>
    <w:rsid w:val="0075498B"/>
    <w:rsid w:val="00754D43"/>
    <w:rsid w:val="007569D8"/>
    <w:rsid w:val="00756C52"/>
    <w:rsid w:val="00757280"/>
    <w:rsid w:val="007574D2"/>
    <w:rsid w:val="00757884"/>
    <w:rsid w:val="0075793C"/>
    <w:rsid w:val="0075796D"/>
    <w:rsid w:val="00757C14"/>
    <w:rsid w:val="00760A52"/>
    <w:rsid w:val="0076233B"/>
    <w:rsid w:val="00762CAE"/>
    <w:rsid w:val="0076375F"/>
    <w:rsid w:val="00764330"/>
    <w:rsid w:val="007645A3"/>
    <w:rsid w:val="00764A0B"/>
    <w:rsid w:val="00764FCE"/>
    <w:rsid w:val="00765596"/>
    <w:rsid w:val="0076636E"/>
    <w:rsid w:val="00766CE4"/>
    <w:rsid w:val="007677F9"/>
    <w:rsid w:val="00771A71"/>
    <w:rsid w:val="00771FFD"/>
    <w:rsid w:val="00772293"/>
    <w:rsid w:val="00772F84"/>
    <w:rsid w:val="007737B6"/>
    <w:rsid w:val="00773EF9"/>
    <w:rsid w:val="00774973"/>
    <w:rsid w:val="007752A4"/>
    <w:rsid w:val="00776085"/>
    <w:rsid w:val="00776502"/>
    <w:rsid w:val="0078096C"/>
    <w:rsid w:val="00780E7D"/>
    <w:rsid w:val="0078205F"/>
    <w:rsid w:val="00782561"/>
    <w:rsid w:val="00783A85"/>
    <w:rsid w:val="00783B77"/>
    <w:rsid w:val="0078580F"/>
    <w:rsid w:val="0078630D"/>
    <w:rsid w:val="00786339"/>
    <w:rsid w:val="0078712A"/>
    <w:rsid w:val="00790D82"/>
    <w:rsid w:val="007911A9"/>
    <w:rsid w:val="00791667"/>
    <w:rsid w:val="0079210D"/>
    <w:rsid w:val="0079248A"/>
    <w:rsid w:val="0079324C"/>
    <w:rsid w:val="0079471D"/>
    <w:rsid w:val="00794D46"/>
    <w:rsid w:val="00795534"/>
    <w:rsid w:val="00795852"/>
    <w:rsid w:val="00796761"/>
    <w:rsid w:val="00796ADA"/>
    <w:rsid w:val="00797243"/>
    <w:rsid w:val="007A0080"/>
    <w:rsid w:val="007A16C0"/>
    <w:rsid w:val="007A1BB4"/>
    <w:rsid w:val="007A3563"/>
    <w:rsid w:val="007A4050"/>
    <w:rsid w:val="007A46D2"/>
    <w:rsid w:val="007A5112"/>
    <w:rsid w:val="007A5742"/>
    <w:rsid w:val="007A5F4A"/>
    <w:rsid w:val="007A5FAF"/>
    <w:rsid w:val="007A5FF6"/>
    <w:rsid w:val="007A6431"/>
    <w:rsid w:val="007B0268"/>
    <w:rsid w:val="007B0385"/>
    <w:rsid w:val="007B1598"/>
    <w:rsid w:val="007B15C8"/>
    <w:rsid w:val="007B2818"/>
    <w:rsid w:val="007B5742"/>
    <w:rsid w:val="007B7999"/>
    <w:rsid w:val="007C0072"/>
    <w:rsid w:val="007C02BE"/>
    <w:rsid w:val="007C1182"/>
    <w:rsid w:val="007C1489"/>
    <w:rsid w:val="007C1D12"/>
    <w:rsid w:val="007C2196"/>
    <w:rsid w:val="007C2B11"/>
    <w:rsid w:val="007C3605"/>
    <w:rsid w:val="007C5005"/>
    <w:rsid w:val="007C5C81"/>
    <w:rsid w:val="007C65C4"/>
    <w:rsid w:val="007C6687"/>
    <w:rsid w:val="007C6905"/>
    <w:rsid w:val="007C7824"/>
    <w:rsid w:val="007D01B1"/>
    <w:rsid w:val="007D0284"/>
    <w:rsid w:val="007D0337"/>
    <w:rsid w:val="007D0677"/>
    <w:rsid w:val="007D1F5F"/>
    <w:rsid w:val="007D22EF"/>
    <w:rsid w:val="007D349F"/>
    <w:rsid w:val="007D37FA"/>
    <w:rsid w:val="007D44B5"/>
    <w:rsid w:val="007D4A3F"/>
    <w:rsid w:val="007D53B9"/>
    <w:rsid w:val="007D669D"/>
    <w:rsid w:val="007D6BE0"/>
    <w:rsid w:val="007D711E"/>
    <w:rsid w:val="007D7340"/>
    <w:rsid w:val="007E165D"/>
    <w:rsid w:val="007E2F82"/>
    <w:rsid w:val="007E5B4B"/>
    <w:rsid w:val="007E5C97"/>
    <w:rsid w:val="007E6A97"/>
    <w:rsid w:val="007E6AEB"/>
    <w:rsid w:val="007F11C0"/>
    <w:rsid w:val="007F1768"/>
    <w:rsid w:val="007F277C"/>
    <w:rsid w:val="007F449E"/>
    <w:rsid w:val="007F4F92"/>
    <w:rsid w:val="007F5630"/>
    <w:rsid w:val="007F5930"/>
    <w:rsid w:val="007F5AE8"/>
    <w:rsid w:val="007F6F4A"/>
    <w:rsid w:val="007F77B2"/>
    <w:rsid w:val="00800891"/>
    <w:rsid w:val="0080108E"/>
    <w:rsid w:val="0080142E"/>
    <w:rsid w:val="00801715"/>
    <w:rsid w:val="00802D62"/>
    <w:rsid w:val="008030B0"/>
    <w:rsid w:val="008034DC"/>
    <w:rsid w:val="008036CF"/>
    <w:rsid w:val="00803B03"/>
    <w:rsid w:val="00803E10"/>
    <w:rsid w:val="00804A41"/>
    <w:rsid w:val="00804A90"/>
    <w:rsid w:val="0080590D"/>
    <w:rsid w:val="008109D1"/>
    <w:rsid w:val="00810FDD"/>
    <w:rsid w:val="00813334"/>
    <w:rsid w:val="008134F0"/>
    <w:rsid w:val="008137C5"/>
    <w:rsid w:val="00814AFA"/>
    <w:rsid w:val="00814BC3"/>
    <w:rsid w:val="00815B33"/>
    <w:rsid w:val="008161E4"/>
    <w:rsid w:val="008172B6"/>
    <w:rsid w:val="0081793E"/>
    <w:rsid w:val="00817AC2"/>
    <w:rsid w:val="00820998"/>
    <w:rsid w:val="00820AB5"/>
    <w:rsid w:val="00820F50"/>
    <w:rsid w:val="00821D91"/>
    <w:rsid w:val="00821DBE"/>
    <w:rsid w:val="00821ED4"/>
    <w:rsid w:val="00822F53"/>
    <w:rsid w:val="0082300E"/>
    <w:rsid w:val="00823DD7"/>
    <w:rsid w:val="0082767F"/>
    <w:rsid w:val="00827C28"/>
    <w:rsid w:val="00827E45"/>
    <w:rsid w:val="00827FDC"/>
    <w:rsid w:val="008307F2"/>
    <w:rsid w:val="0083139F"/>
    <w:rsid w:val="00833386"/>
    <w:rsid w:val="00833E11"/>
    <w:rsid w:val="00834335"/>
    <w:rsid w:val="008346AC"/>
    <w:rsid w:val="00835A4C"/>
    <w:rsid w:val="00837118"/>
    <w:rsid w:val="008404E0"/>
    <w:rsid w:val="00843479"/>
    <w:rsid w:val="00845303"/>
    <w:rsid w:val="008471A8"/>
    <w:rsid w:val="00852889"/>
    <w:rsid w:val="008536AB"/>
    <w:rsid w:val="00853839"/>
    <w:rsid w:val="00854BD2"/>
    <w:rsid w:val="0085521E"/>
    <w:rsid w:val="00855E0C"/>
    <w:rsid w:val="00856093"/>
    <w:rsid w:val="00856CB3"/>
    <w:rsid w:val="00857283"/>
    <w:rsid w:val="00857617"/>
    <w:rsid w:val="00860031"/>
    <w:rsid w:val="00861BA1"/>
    <w:rsid w:val="0086306C"/>
    <w:rsid w:val="008634D2"/>
    <w:rsid w:val="00863D38"/>
    <w:rsid w:val="00864605"/>
    <w:rsid w:val="00865022"/>
    <w:rsid w:val="00866B74"/>
    <w:rsid w:val="00866CD7"/>
    <w:rsid w:val="00866D68"/>
    <w:rsid w:val="0087038C"/>
    <w:rsid w:val="00870A5F"/>
    <w:rsid w:val="00870E2F"/>
    <w:rsid w:val="00870ECB"/>
    <w:rsid w:val="00870FEE"/>
    <w:rsid w:val="0087132C"/>
    <w:rsid w:val="00871773"/>
    <w:rsid w:val="0087265C"/>
    <w:rsid w:val="0087570A"/>
    <w:rsid w:val="00876073"/>
    <w:rsid w:val="00876DDE"/>
    <w:rsid w:val="00877494"/>
    <w:rsid w:val="008775A4"/>
    <w:rsid w:val="0088021A"/>
    <w:rsid w:val="008833AF"/>
    <w:rsid w:val="0088356E"/>
    <w:rsid w:val="00883C38"/>
    <w:rsid w:val="0088430D"/>
    <w:rsid w:val="00884BC8"/>
    <w:rsid w:val="00884BE4"/>
    <w:rsid w:val="00885D79"/>
    <w:rsid w:val="00886931"/>
    <w:rsid w:val="008913F2"/>
    <w:rsid w:val="008919F7"/>
    <w:rsid w:val="008927F9"/>
    <w:rsid w:val="00895C6D"/>
    <w:rsid w:val="00896457"/>
    <w:rsid w:val="0089674B"/>
    <w:rsid w:val="008A0890"/>
    <w:rsid w:val="008A1BB3"/>
    <w:rsid w:val="008A21EB"/>
    <w:rsid w:val="008A26D4"/>
    <w:rsid w:val="008A310C"/>
    <w:rsid w:val="008A31EB"/>
    <w:rsid w:val="008A3ED6"/>
    <w:rsid w:val="008A3EE6"/>
    <w:rsid w:val="008A63DC"/>
    <w:rsid w:val="008A6931"/>
    <w:rsid w:val="008A7EDC"/>
    <w:rsid w:val="008A7F1B"/>
    <w:rsid w:val="008A7F3C"/>
    <w:rsid w:val="008A7FCC"/>
    <w:rsid w:val="008B0E05"/>
    <w:rsid w:val="008B0EFE"/>
    <w:rsid w:val="008B19ED"/>
    <w:rsid w:val="008B3AE0"/>
    <w:rsid w:val="008B491B"/>
    <w:rsid w:val="008B4CBF"/>
    <w:rsid w:val="008B715F"/>
    <w:rsid w:val="008B7E3F"/>
    <w:rsid w:val="008C11A0"/>
    <w:rsid w:val="008C1D4F"/>
    <w:rsid w:val="008C303D"/>
    <w:rsid w:val="008C3F15"/>
    <w:rsid w:val="008C49E9"/>
    <w:rsid w:val="008C5330"/>
    <w:rsid w:val="008C5F57"/>
    <w:rsid w:val="008C6DBE"/>
    <w:rsid w:val="008C6E86"/>
    <w:rsid w:val="008C7164"/>
    <w:rsid w:val="008C74C6"/>
    <w:rsid w:val="008C75EC"/>
    <w:rsid w:val="008C7ECF"/>
    <w:rsid w:val="008D0A8C"/>
    <w:rsid w:val="008D1B5B"/>
    <w:rsid w:val="008D2023"/>
    <w:rsid w:val="008D28CB"/>
    <w:rsid w:val="008D3368"/>
    <w:rsid w:val="008D39D5"/>
    <w:rsid w:val="008D3FFE"/>
    <w:rsid w:val="008D47CC"/>
    <w:rsid w:val="008D4A93"/>
    <w:rsid w:val="008D4FCC"/>
    <w:rsid w:val="008D6C19"/>
    <w:rsid w:val="008D7066"/>
    <w:rsid w:val="008D772F"/>
    <w:rsid w:val="008D7B44"/>
    <w:rsid w:val="008D7C06"/>
    <w:rsid w:val="008E1021"/>
    <w:rsid w:val="008E1BAC"/>
    <w:rsid w:val="008E2B46"/>
    <w:rsid w:val="008E3998"/>
    <w:rsid w:val="008E492D"/>
    <w:rsid w:val="008E5AEA"/>
    <w:rsid w:val="008E678A"/>
    <w:rsid w:val="008E6879"/>
    <w:rsid w:val="008E6A5F"/>
    <w:rsid w:val="008E7485"/>
    <w:rsid w:val="008F0E22"/>
    <w:rsid w:val="008F2347"/>
    <w:rsid w:val="008F2787"/>
    <w:rsid w:val="008F2EDC"/>
    <w:rsid w:val="008F32D0"/>
    <w:rsid w:val="008F3768"/>
    <w:rsid w:val="008F4C13"/>
    <w:rsid w:val="008F5635"/>
    <w:rsid w:val="008F777E"/>
    <w:rsid w:val="008F7D3F"/>
    <w:rsid w:val="00900441"/>
    <w:rsid w:val="00900EE3"/>
    <w:rsid w:val="009016FE"/>
    <w:rsid w:val="00902FA0"/>
    <w:rsid w:val="00903F99"/>
    <w:rsid w:val="00904BB3"/>
    <w:rsid w:val="009076DF"/>
    <w:rsid w:val="00907F64"/>
    <w:rsid w:val="0091162E"/>
    <w:rsid w:val="00913D3F"/>
    <w:rsid w:val="009158A2"/>
    <w:rsid w:val="009222E9"/>
    <w:rsid w:val="00922D2D"/>
    <w:rsid w:val="009231FF"/>
    <w:rsid w:val="00923538"/>
    <w:rsid w:val="00924919"/>
    <w:rsid w:val="00924AE4"/>
    <w:rsid w:val="00924F8D"/>
    <w:rsid w:val="00925962"/>
    <w:rsid w:val="009260C9"/>
    <w:rsid w:val="00927304"/>
    <w:rsid w:val="00930067"/>
    <w:rsid w:val="00930337"/>
    <w:rsid w:val="009324B7"/>
    <w:rsid w:val="00932972"/>
    <w:rsid w:val="00933F31"/>
    <w:rsid w:val="00934C2E"/>
    <w:rsid w:val="00935577"/>
    <w:rsid w:val="009357F1"/>
    <w:rsid w:val="0093709C"/>
    <w:rsid w:val="00937907"/>
    <w:rsid w:val="00940A69"/>
    <w:rsid w:val="00940BCE"/>
    <w:rsid w:val="009414A2"/>
    <w:rsid w:val="00942559"/>
    <w:rsid w:val="00942FFC"/>
    <w:rsid w:val="00943245"/>
    <w:rsid w:val="00943649"/>
    <w:rsid w:val="0094371E"/>
    <w:rsid w:val="009444BB"/>
    <w:rsid w:val="00944A0F"/>
    <w:rsid w:val="00944D56"/>
    <w:rsid w:val="0094547B"/>
    <w:rsid w:val="00945C07"/>
    <w:rsid w:val="00945EA8"/>
    <w:rsid w:val="009465CA"/>
    <w:rsid w:val="009474DB"/>
    <w:rsid w:val="00947CEF"/>
    <w:rsid w:val="00947F1A"/>
    <w:rsid w:val="009519F1"/>
    <w:rsid w:val="00952BE3"/>
    <w:rsid w:val="00952C88"/>
    <w:rsid w:val="00952FDE"/>
    <w:rsid w:val="00953D6D"/>
    <w:rsid w:val="00953F1D"/>
    <w:rsid w:val="00954449"/>
    <w:rsid w:val="0095470C"/>
    <w:rsid w:val="00954C2F"/>
    <w:rsid w:val="00955384"/>
    <w:rsid w:val="00955D85"/>
    <w:rsid w:val="00956776"/>
    <w:rsid w:val="00956F7F"/>
    <w:rsid w:val="0095760C"/>
    <w:rsid w:val="0096030E"/>
    <w:rsid w:val="00960C7B"/>
    <w:rsid w:val="009634D7"/>
    <w:rsid w:val="009636BD"/>
    <w:rsid w:val="0096404F"/>
    <w:rsid w:val="009654DC"/>
    <w:rsid w:val="00965674"/>
    <w:rsid w:val="00966940"/>
    <w:rsid w:val="00966AEF"/>
    <w:rsid w:val="009670C9"/>
    <w:rsid w:val="009672CA"/>
    <w:rsid w:val="00971127"/>
    <w:rsid w:val="009714A1"/>
    <w:rsid w:val="0097150D"/>
    <w:rsid w:val="00972390"/>
    <w:rsid w:val="00972784"/>
    <w:rsid w:val="009735C1"/>
    <w:rsid w:val="0097385F"/>
    <w:rsid w:val="00973C0E"/>
    <w:rsid w:val="009757A9"/>
    <w:rsid w:val="009773D0"/>
    <w:rsid w:val="0097790F"/>
    <w:rsid w:val="009806EA"/>
    <w:rsid w:val="009817DF"/>
    <w:rsid w:val="00982076"/>
    <w:rsid w:val="00982AD4"/>
    <w:rsid w:val="0098587B"/>
    <w:rsid w:val="00986616"/>
    <w:rsid w:val="00986A1E"/>
    <w:rsid w:val="0098715E"/>
    <w:rsid w:val="0098723B"/>
    <w:rsid w:val="00987368"/>
    <w:rsid w:val="00990383"/>
    <w:rsid w:val="009928DD"/>
    <w:rsid w:val="00993372"/>
    <w:rsid w:val="00994A5A"/>
    <w:rsid w:val="00994CEC"/>
    <w:rsid w:val="009953DA"/>
    <w:rsid w:val="0099577A"/>
    <w:rsid w:val="0099585E"/>
    <w:rsid w:val="00995DA7"/>
    <w:rsid w:val="0099602C"/>
    <w:rsid w:val="00997077"/>
    <w:rsid w:val="0099764C"/>
    <w:rsid w:val="00997AEB"/>
    <w:rsid w:val="009A0F7B"/>
    <w:rsid w:val="009A11AB"/>
    <w:rsid w:val="009A1939"/>
    <w:rsid w:val="009A2D4F"/>
    <w:rsid w:val="009A3023"/>
    <w:rsid w:val="009A3AF3"/>
    <w:rsid w:val="009A4EDA"/>
    <w:rsid w:val="009A5B4E"/>
    <w:rsid w:val="009A6197"/>
    <w:rsid w:val="009A62C1"/>
    <w:rsid w:val="009A79F1"/>
    <w:rsid w:val="009B1269"/>
    <w:rsid w:val="009B3DB9"/>
    <w:rsid w:val="009B44CF"/>
    <w:rsid w:val="009B47E2"/>
    <w:rsid w:val="009B4E0F"/>
    <w:rsid w:val="009B580D"/>
    <w:rsid w:val="009B6788"/>
    <w:rsid w:val="009B7A16"/>
    <w:rsid w:val="009B7F42"/>
    <w:rsid w:val="009C1580"/>
    <w:rsid w:val="009C27BF"/>
    <w:rsid w:val="009C2EF4"/>
    <w:rsid w:val="009C3459"/>
    <w:rsid w:val="009C4772"/>
    <w:rsid w:val="009C4AB5"/>
    <w:rsid w:val="009C4D8A"/>
    <w:rsid w:val="009C61F1"/>
    <w:rsid w:val="009C7377"/>
    <w:rsid w:val="009C7DD3"/>
    <w:rsid w:val="009D1D14"/>
    <w:rsid w:val="009D2118"/>
    <w:rsid w:val="009D2DD9"/>
    <w:rsid w:val="009D328C"/>
    <w:rsid w:val="009D4C05"/>
    <w:rsid w:val="009D6E26"/>
    <w:rsid w:val="009D7C41"/>
    <w:rsid w:val="009E1178"/>
    <w:rsid w:val="009E3A54"/>
    <w:rsid w:val="009E3DC7"/>
    <w:rsid w:val="009E54BD"/>
    <w:rsid w:val="009E5606"/>
    <w:rsid w:val="009E5FA8"/>
    <w:rsid w:val="009E64DF"/>
    <w:rsid w:val="009E6D52"/>
    <w:rsid w:val="009E7503"/>
    <w:rsid w:val="009E7CCA"/>
    <w:rsid w:val="009F093E"/>
    <w:rsid w:val="009F0E33"/>
    <w:rsid w:val="009F13C5"/>
    <w:rsid w:val="009F2B14"/>
    <w:rsid w:val="009F2B62"/>
    <w:rsid w:val="009F4790"/>
    <w:rsid w:val="009F4E58"/>
    <w:rsid w:val="009F65D1"/>
    <w:rsid w:val="009F7E36"/>
    <w:rsid w:val="00A00195"/>
    <w:rsid w:val="00A01538"/>
    <w:rsid w:val="00A025C5"/>
    <w:rsid w:val="00A02BB0"/>
    <w:rsid w:val="00A02E7E"/>
    <w:rsid w:val="00A02F62"/>
    <w:rsid w:val="00A032B5"/>
    <w:rsid w:val="00A03ABE"/>
    <w:rsid w:val="00A04D8F"/>
    <w:rsid w:val="00A0580B"/>
    <w:rsid w:val="00A06226"/>
    <w:rsid w:val="00A067A9"/>
    <w:rsid w:val="00A07AB3"/>
    <w:rsid w:val="00A10143"/>
    <w:rsid w:val="00A1022C"/>
    <w:rsid w:val="00A11F29"/>
    <w:rsid w:val="00A122A0"/>
    <w:rsid w:val="00A122D7"/>
    <w:rsid w:val="00A12332"/>
    <w:rsid w:val="00A15E56"/>
    <w:rsid w:val="00A15F10"/>
    <w:rsid w:val="00A20AD2"/>
    <w:rsid w:val="00A21F7F"/>
    <w:rsid w:val="00A23626"/>
    <w:rsid w:val="00A258EE"/>
    <w:rsid w:val="00A27733"/>
    <w:rsid w:val="00A30466"/>
    <w:rsid w:val="00A30AEF"/>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B83"/>
    <w:rsid w:val="00A421CE"/>
    <w:rsid w:val="00A42325"/>
    <w:rsid w:val="00A42893"/>
    <w:rsid w:val="00A43278"/>
    <w:rsid w:val="00A43A40"/>
    <w:rsid w:val="00A449BC"/>
    <w:rsid w:val="00A4534E"/>
    <w:rsid w:val="00A4601D"/>
    <w:rsid w:val="00A46600"/>
    <w:rsid w:val="00A4795F"/>
    <w:rsid w:val="00A52A31"/>
    <w:rsid w:val="00A530D2"/>
    <w:rsid w:val="00A53E40"/>
    <w:rsid w:val="00A542B2"/>
    <w:rsid w:val="00A54D5F"/>
    <w:rsid w:val="00A55D1F"/>
    <w:rsid w:val="00A55D23"/>
    <w:rsid w:val="00A56501"/>
    <w:rsid w:val="00A57DBB"/>
    <w:rsid w:val="00A61F08"/>
    <w:rsid w:val="00A63719"/>
    <w:rsid w:val="00A63D09"/>
    <w:rsid w:val="00A63EF4"/>
    <w:rsid w:val="00A64FB6"/>
    <w:rsid w:val="00A65242"/>
    <w:rsid w:val="00A65D8E"/>
    <w:rsid w:val="00A67D38"/>
    <w:rsid w:val="00A730C1"/>
    <w:rsid w:val="00A735C1"/>
    <w:rsid w:val="00A747C2"/>
    <w:rsid w:val="00A74D97"/>
    <w:rsid w:val="00A74FF7"/>
    <w:rsid w:val="00A75001"/>
    <w:rsid w:val="00A7543F"/>
    <w:rsid w:val="00A7567C"/>
    <w:rsid w:val="00A75C39"/>
    <w:rsid w:val="00A770A1"/>
    <w:rsid w:val="00A81852"/>
    <w:rsid w:val="00A8195D"/>
    <w:rsid w:val="00A81E1A"/>
    <w:rsid w:val="00A81ED3"/>
    <w:rsid w:val="00A827F2"/>
    <w:rsid w:val="00A832D2"/>
    <w:rsid w:val="00A84A53"/>
    <w:rsid w:val="00A85F97"/>
    <w:rsid w:val="00A86B37"/>
    <w:rsid w:val="00A871B6"/>
    <w:rsid w:val="00A871E1"/>
    <w:rsid w:val="00A87AEC"/>
    <w:rsid w:val="00A90696"/>
    <w:rsid w:val="00A91401"/>
    <w:rsid w:val="00A91E92"/>
    <w:rsid w:val="00A92389"/>
    <w:rsid w:val="00A93381"/>
    <w:rsid w:val="00A939B4"/>
    <w:rsid w:val="00A93A02"/>
    <w:rsid w:val="00A93A66"/>
    <w:rsid w:val="00A942D7"/>
    <w:rsid w:val="00A94763"/>
    <w:rsid w:val="00A95220"/>
    <w:rsid w:val="00A9542F"/>
    <w:rsid w:val="00A95578"/>
    <w:rsid w:val="00A96210"/>
    <w:rsid w:val="00A9697B"/>
    <w:rsid w:val="00AA0B83"/>
    <w:rsid w:val="00AA26A7"/>
    <w:rsid w:val="00AA36D1"/>
    <w:rsid w:val="00AA4219"/>
    <w:rsid w:val="00AA5EE1"/>
    <w:rsid w:val="00AA6F0A"/>
    <w:rsid w:val="00AA708D"/>
    <w:rsid w:val="00AB1E35"/>
    <w:rsid w:val="00AB250B"/>
    <w:rsid w:val="00AB3866"/>
    <w:rsid w:val="00AB49DB"/>
    <w:rsid w:val="00AB4D29"/>
    <w:rsid w:val="00AB4E97"/>
    <w:rsid w:val="00AB554B"/>
    <w:rsid w:val="00AC09D3"/>
    <w:rsid w:val="00AC21C4"/>
    <w:rsid w:val="00AC3E35"/>
    <w:rsid w:val="00AC566D"/>
    <w:rsid w:val="00AC69F4"/>
    <w:rsid w:val="00AD0671"/>
    <w:rsid w:val="00AD1CB3"/>
    <w:rsid w:val="00AD2160"/>
    <w:rsid w:val="00AD2C0D"/>
    <w:rsid w:val="00AD2C42"/>
    <w:rsid w:val="00AD354D"/>
    <w:rsid w:val="00AD4393"/>
    <w:rsid w:val="00AD4A4D"/>
    <w:rsid w:val="00AD5CA9"/>
    <w:rsid w:val="00AD70FD"/>
    <w:rsid w:val="00AD7346"/>
    <w:rsid w:val="00AD7776"/>
    <w:rsid w:val="00AD7DC3"/>
    <w:rsid w:val="00AE084A"/>
    <w:rsid w:val="00AE1143"/>
    <w:rsid w:val="00AE13B8"/>
    <w:rsid w:val="00AE13C9"/>
    <w:rsid w:val="00AE21F9"/>
    <w:rsid w:val="00AE2379"/>
    <w:rsid w:val="00AE27B5"/>
    <w:rsid w:val="00AE45FA"/>
    <w:rsid w:val="00AE797B"/>
    <w:rsid w:val="00AE7CD6"/>
    <w:rsid w:val="00AF0211"/>
    <w:rsid w:val="00AF0889"/>
    <w:rsid w:val="00AF14A0"/>
    <w:rsid w:val="00AF253F"/>
    <w:rsid w:val="00AF25D9"/>
    <w:rsid w:val="00AF2A27"/>
    <w:rsid w:val="00AF2A86"/>
    <w:rsid w:val="00AF4402"/>
    <w:rsid w:val="00AF4737"/>
    <w:rsid w:val="00AF53A9"/>
    <w:rsid w:val="00AF5584"/>
    <w:rsid w:val="00AF64F6"/>
    <w:rsid w:val="00AF6D93"/>
    <w:rsid w:val="00AF7848"/>
    <w:rsid w:val="00B014EE"/>
    <w:rsid w:val="00B01690"/>
    <w:rsid w:val="00B0286A"/>
    <w:rsid w:val="00B03E5B"/>
    <w:rsid w:val="00B05536"/>
    <w:rsid w:val="00B05D82"/>
    <w:rsid w:val="00B05D98"/>
    <w:rsid w:val="00B076F3"/>
    <w:rsid w:val="00B07A30"/>
    <w:rsid w:val="00B100F6"/>
    <w:rsid w:val="00B105F3"/>
    <w:rsid w:val="00B114E8"/>
    <w:rsid w:val="00B134C4"/>
    <w:rsid w:val="00B138EC"/>
    <w:rsid w:val="00B13E67"/>
    <w:rsid w:val="00B13F7D"/>
    <w:rsid w:val="00B15007"/>
    <w:rsid w:val="00B1598C"/>
    <w:rsid w:val="00B16D64"/>
    <w:rsid w:val="00B17782"/>
    <w:rsid w:val="00B17EF3"/>
    <w:rsid w:val="00B2019C"/>
    <w:rsid w:val="00B221C5"/>
    <w:rsid w:val="00B2284E"/>
    <w:rsid w:val="00B22FB8"/>
    <w:rsid w:val="00B2304F"/>
    <w:rsid w:val="00B256AB"/>
    <w:rsid w:val="00B271EC"/>
    <w:rsid w:val="00B277CD"/>
    <w:rsid w:val="00B27CF2"/>
    <w:rsid w:val="00B27D97"/>
    <w:rsid w:val="00B30BE2"/>
    <w:rsid w:val="00B30F5B"/>
    <w:rsid w:val="00B318DA"/>
    <w:rsid w:val="00B31BAB"/>
    <w:rsid w:val="00B32905"/>
    <w:rsid w:val="00B3325A"/>
    <w:rsid w:val="00B334EE"/>
    <w:rsid w:val="00B33733"/>
    <w:rsid w:val="00B34A5D"/>
    <w:rsid w:val="00B34FFF"/>
    <w:rsid w:val="00B35A47"/>
    <w:rsid w:val="00B35ED9"/>
    <w:rsid w:val="00B37503"/>
    <w:rsid w:val="00B42B06"/>
    <w:rsid w:val="00B4364F"/>
    <w:rsid w:val="00B43CD7"/>
    <w:rsid w:val="00B4619B"/>
    <w:rsid w:val="00B465D4"/>
    <w:rsid w:val="00B46623"/>
    <w:rsid w:val="00B47D6E"/>
    <w:rsid w:val="00B500C6"/>
    <w:rsid w:val="00B500EA"/>
    <w:rsid w:val="00B502A6"/>
    <w:rsid w:val="00B522BD"/>
    <w:rsid w:val="00B54703"/>
    <w:rsid w:val="00B55FAB"/>
    <w:rsid w:val="00B56FAD"/>
    <w:rsid w:val="00B617B9"/>
    <w:rsid w:val="00B620B9"/>
    <w:rsid w:val="00B62368"/>
    <w:rsid w:val="00B62509"/>
    <w:rsid w:val="00B64337"/>
    <w:rsid w:val="00B64F6C"/>
    <w:rsid w:val="00B664FF"/>
    <w:rsid w:val="00B66BF8"/>
    <w:rsid w:val="00B66EB5"/>
    <w:rsid w:val="00B7021F"/>
    <w:rsid w:val="00B70372"/>
    <w:rsid w:val="00B70AC2"/>
    <w:rsid w:val="00B7131C"/>
    <w:rsid w:val="00B717C7"/>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CDC"/>
    <w:rsid w:val="00B8753B"/>
    <w:rsid w:val="00B87E29"/>
    <w:rsid w:val="00B90233"/>
    <w:rsid w:val="00B90CAF"/>
    <w:rsid w:val="00B91163"/>
    <w:rsid w:val="00B92C3F"/>
    <w:rsid w:val="00B947C7"/>
    <w:rsid w:val="00B961F4"/>
    <w:rsid w:val="00B96706"/>
    <w:rsid w:val="00B97103"/>
    <w:rsid w:val="00B97703"/>
    <w:rsid w:val="00BA0B62"/>
    <w:rsid w:val="00BA2299"/>
    <w:rsid w:val="00BA2CB7"/>
    <w:rsid w:val="00BA4D3F"/>
    <w:rsid w:val="00BA5244"/>
    <w:rsid w:val="00BA6C25"/>
    <w:rsid w:val="00BA6C7F"/>
    <w:rsid w:val="00BB06B9"/>
    <w:rsid w:val="00BB0FEC"/>
    <w:rsid w:val="00BB2671"/>
    <w:rsid w:val="00BB421D"/>
    <w:rsid w:val="00BB4D2C"/>
    <w:rsid w:val="00BB6A23"/>
    <w:rsid w:val="00BB6BDE"/>
    <w:rsid w:val="00BB793D"/>
    <w:rsid w:val="00BB797B"/>
    <w:rsid w:val="00BC172B"/>
    <w:rsid w:val="00BC17CE"/>
    <w:rsid w:val="00BC1FF2"/>
    <w:rsid w:val="00BC3561"/>
    <w:rsid w:val="00BC389A"/>
    <w:rsid w:val="00BC39D5"/>
    <w:rsid w:val="00BC3D0F"/>
    <w:rsid w:val="00BC6C4F"/>
    <w:rsid w:val="00BC74EE"/>
    <w:rsid w:val="00BC7810"/>
    <w:rsid w:val="00BC78EE"/>
    <w:rsid w:val="00BC795A"/>
    <w:rsid w:val="00BD053A"/>
    <w:rsid w:val="00BD0C4F"/>
    <w:rsid w:val="00BD0CF8"/>
    <w:rsid w:val="00BD1B44"/>
    <w:rsid w:val="00BD4AF2"/>
    <w:rsid w:val="00BD4F51"/>
    <w:rsid w:val="00BD56C2"/>
    <w:rsid w:val="00BD5F5C"/>
    <w:rsid w:val="00BE00ED"/>
    <w:rsid w:val="00BE0C55"/>
    <w:rsid w:val="00BE0F57"/>
    <w:rsid w:val="00BE171F"/>
    <w:rsid w:val="00BE1B0F"/>
    <w:rsid w:val="00BE205F"/>
    <w:rsid w:val="00BE301E"/>
    <w:rsid w:val="00BE398E"/>
    <w:rsid w:val="00BE4291"/>
    <w:rsid w:val="00BE4608"/>
    <w:rsid w:val="00BE4BF9"/>
    <w:rsid w:val="00BE519D"/>
    <w:rsid w:val="00BE54B5"/>
    <w:rsid w:val="00BE5836"/>
    <w:rsid w:val="00BE5DC9"/>
    <w:rsid w:val="00BE5F1C"/>
    <w:rsid w:val="00BE6CB1"/>
    <w:rsid w:val="00BE72F2"/>
    <w:rsid w:val="00BE7BBD"/>
    <w:rsid w:val="00BE7F14"/>
    <w:rsid w:val="00BF0AC6"/>
    <w:rsid w:val="00BF2542"/>
    <w:rsid w:val="00BF45AE"/>
    <w:rsid w:val="00BF4A70"/>
    <w:rsid w:val="00BF4E07"/>
    <w:rsid w:val="00BF51E3"/>
    <w:rsid w:val="00BF526D"/>
    <w:rsid w:val="00BF5779"/>
    <w:rsid w:val="00BF6CC9"/>
    <w:rsid w:val="00C01D81"/>
    <w:rsid w:val="00C0250A"/>
    <w:rsid w:val="00C0261E"/>
    <w:rsid w:val="00C02838"/>
    <w:rsid w:val="00C02AE4"/>
    <w:rsid w:val="00C04023"/>
    <w:rsid w:val="00C0564F"/>
    <w:rsid w:val="00C056FD"/>
    <w:rsid w:val="00C0688F"/>
    <w:rsid w:val="00C06B65"/>
    <w:rsid w:val="00C06DFF"/>
    <w:rsid w:val="00C075CF"/>
    <w:rsid w:val="00C10B34"/>
    <w:rsid w:val="00C1130F"/>
    <w:rsid w:val="00C14B33"/>
    <w:rsid w:val="00C14DD8"/>
    <w:rsid w:val="00C152F1"/>
    <w:rsid w:val="00C165D3"/>
    <w:rsid w:val="00C166D4"/>
    <w:rsid w:val="00C16D59"/>
    <w:rsid w:val="00C16DC7"/>
    <w:rsid w:val="00C177C2"/>
    <w:rsid w:val="00C2274D"/>
    <w:rsid w:val="00C23CB9"/>
    <w:rsid w:val="00C23CC5"/>
    <w:rsid w:val="00C241C9"/>
    <w:rsid w:val="00C24F3D"/>
    <w:rsid w:val="00C2644A"/>
    <w:rsid w:val="00C26BA1"/>
    <w:rsid w:val="00C300FF"/>
    <w:rsid w:val="00C304E8"/>
    <w:rsid w:val="00C3144B"/>
    <w:rsid w:val="00C31BF4"/>
    <w:rsid w:val="00C3248B"/>
    <w:rsid w:val="00C34CE0"/>
    <w:rsid w:val="00C34D71"/>
    <w:rsid w:val="00C3600B"/>
    <w:rsid w:val="00C37046"/>
    <w:rsid w:val="00C41130"/>
    <w:rsid w:val="00C42B96"/>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3005"/>
    <w:rsid w:val="00C5422B"/>
    <w:rsid w:val="00C54BAE"/>
    <w:rsid w:val="00C5599A"/>
    <w:rsid w:val="00C5692D"/>
    <w:rsid w:val="00C56A8A"/>
    <w:rsid w:val="00C56EAC"/>
    <w:rsid w:val="00C6044B"/>
    <w:rsid w:val="00C60BE1"/>
    <w:rsid w:val="00C60C04"/>
    <w:rsid w:val="00C61EFE"/>
    <w:rsid w:val="00C631D9"/>
    <w:rsid w:val="00C6351D"/>
    <w:rsid w:val="00C6364D"/>
    <w:rsid w:val="00C63954"/>
    <w:rsid w:val="00C64655"/>
    <w:rsid w:val="00C64D4B"/>
    <w:rsid w:val="00C66366"/>
    <w:rsid w:val="00C67EEA"/>
    <w:rsid w:val="00C70885"/>
    <w:rsid w:val="00C7234D"/>
    <w:rsid w:val="00C73671"/>
    <w:rsid w:val="00C737A9"/>
    <w:rsid w:val="00C74509"/>
    <w:rsid w:val="00C74AC3"/>
    <w:rsid w:val="00C75535"/>
    <w:rsid w:val="00C75EDD"/>
    <w:rsid w:val="00C76C17"/>
    <w:rsid w:val="00C77A3A"/>
    <w:rsid w:val="00C809E6"/>
    <w:rsid w:val="00C8209F"/>
    <w:rsid w:val="00C821D4"/>
    <w:rsid w:val="00C822C4"/>
    <w:rsid w:val="00C82985"/>
    <w:rsid w:val="00C83C5A"/>
    <w:rsid w:val="00C8482E"/>
    <w:rsid w:val="00C858B4"/>
    <w:rsid w:val="00C85EB3"/>
    <w:rsid w:val="00C86C2E"/>
    <w:rsid w:val="00C87D05"/>
    <w:rsid w:val="00C903D9"/>
    <w:rsid w:val="00C914A2"/>
    <w:rsid w:val="00C91C97"/>
    <w:rsid w:val="00C91D10"/>
    <w:rsid w:val="00C92760"/>
    <w:rsid w:val="00C93BE2"/>
    <w:rsid w:val="00C97018"/>
    <w:rsid w:val="00C975C2"/>
    <w:rsid w:val="00C97B87"/>
    <w:rsid w:val="00C97D4D"/>
    <w:rsid w:val="00CA26BC"/>
    <w:rsid w:val="00CA400B"/>
    <w:rsid w:val="00CA5414"/>
    <w:rsid w:val="00CA740B"/>
    <w:rsid w:val="00CA7AF1"/>
    <w:rsid w:val="00CA7F5F"/>
    <w:rsid w:val="00CB078B"/>
    <w:rsid w:val="00CB1F7D"/>
    <w:rsid w:val="00CB23B5"/>
    <w:rsid w:val="00CB26D8"/>
    <w:rsid w:val="00CB4566"/>
    <w:rsid w:val="00CB6AC8"/>
    <w:rsid w:val="00CB6DF8"/>
    <w:rsid w:val="00CB7DF5"/>
    <w:rsid w:val="00CC137F"/>
    <w:rsid w:val="00CC2729"/>
    <w:rsid w:val="00CC2D84"/>
    <w:rsid w:val="00CC30EC"/>
    <w:rsid w:val="00CC6B55"/>
    <w:rsid w:val="00CC6CC5"/>
    <w:rsid w:val="00CC75D2"/>
    <w:rsid w:val="00CC7E2B"/>
    <w:rsid w:val="00CD0260"/>
    <w:rsid w:val="00CD14BE"/>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3F6D"/>
    <w:rsid w:val="00CE4A32"/>
    <w:rsid w:val="00CE504F"/>
    <w:rsid w:val="00CE6A0F"/>
    <w:rsid w:val="00CE71EE"/>
    <w:rsid w:val="00CE7F16"/>
    <w:rsid w:val="00CF0087"/>
    <w:rsid w:val="00CF1AC8"/>
    <w:rsid w:val="00CF1EF2"/>
    <w:rsid w:val="00CF237F"/>
    <w:rsid w:val="00CF24BA"/>
    <w:rsid w:val="00CF4564"/>
    <w:rsid w:val="00CF458D"/>
    <w:rsid w:val="00CF459D"/>
    <w:rsid w:val="00CF4BC0"/>
    <w:rsid w:val="00CF4F0A"/>
    <w:rsid w:val="00CF59A1"/>
    <w:rsid w:val="00CF7EA8"/>
    <w:rsid w:val="00D03EF0"/>
    <w:rsid w:val="00D0496F"/>
    <w:rsid w:val="00D049B1"/>
    <w:rsid w:val="00D04F26"/>
    <w:rsid w:val="00D05361"/>
    <w:rsid w:val="00D06962"/>
    <w:rsid w:val="00D06CA0"/>
    <w:rsid w:val="00D078BA"/>
    <w:rsid w:val="00D10C04"/>
    <w:rsid w:val="00D12F84"/>
    <w:rsid w:val="00D13375"/>
    <w:rsid w:val="00D13682"/>
    <w:rsid w:val="00D1374A"/>
    <w:rsid w:val="00D14009"/>
    <w:rsid w:val="00D14AB9"/>
    <w:rsid w:val="00D14C4D"/>
    <w:rsid w:val="00D14C7B"/>
    <w:rsid w:val="00D15DA1"/>
    <w:rsid w:val="00D163BC"/>
    <w:rsid w:val="00D1758B"/>
    <w:rsid w:val="00D17DB5"/>
    <w:rsid w:val="00D20064"/>
    <w:rsid w:val="00D2024E"/>
    <w:rsid w:val="00D2069A"/>
    <w:rsid w:val="00D206BD"/>
    <w:rsid w:val="00D20F39"/>
    <w:rsid w:val="00D21035"/>
    <w:rsid w:val="00D21ACD"/>
    <w:rsid w:val="00D22D06"/>
    <w:rsid w:val="00D2408C"/>
    <w:rsid w:val="00D25644"/>
    <w:rsid w:val="00D25A76"/>
    <w:rsid w:val="00D25B44"/>
    <w:rsid w:val="00D26E10"/>
    <w:rsid w:val="00D30233"/>
    <w:rsid w:val="00D30578"/>
    <w:rsid w:val="00D30D4F"/>
    <w:rsid w:val="00D313B0"/>
    <w:rsid w:val="00D313F6"/>
    <w:rsid w:val="00D32D20"/>
    <w:rsid w:val="00D332C0"/>
    <w:rsid w:val="00D335DB"/>
    <w:rsid w:val="00D34FBB"/>
    <w:rsid w:val="00D35757"/>
    <w:rsid w:val="00D358CA"/>
    <w:rsid w:val="00D363F0"/>
    <w:rsid w:val="00D36677"/>
    <w:rsid w:val="00D36688"/>
    <w:rsid w:val="00D37D75"/>
    <w:rsid w:val="00D401CF"/>
    <w:rsid w:val="00D41708"/>
    <w:rsid w:val="00D41D76"/>
    <w:rsid w:val="00D4214E"/>
    <w:rsid w:val="00D43A87"/>
    <w:rsid w:val="00D45BBF"/>
    <w:rsid w:val="00D460DE"/>
    <w:rsid w:val="00D47F0B"/>
    <w:rsid w:val="00D5155E"/>
    <w:rsid w:val="00D51FC0"/>
    <w:rsid w:val="00D5397C"/>
    <w:rsid w:val="00D53C20"/>
    <w:rsid w:val="00D53D70"/>
    <w:rsid w:val="00D56918"/>
    <w:rsid w:val="00D56A8D"/>
    <w:rsid w:val="00D56C64"/>
    <w:rsid w:val="00D56CD0"/>
    <w:rsid w:val="00D56D72"/>
    <w:rsid w:val="00D5709E"/>
    <w:rsid w:val="00D57AC9"/>
    <w:rsid w:val="00D57DCA"/>
    <w:rsid w:val="00D60048"/>
    <w:rsid w:val="00D602BB"/>
    <w:rsid w:val="00D63E18"/>
    <w:rsid w:val="00D63FC8"/>
    <w:rsid w:val="00D6446B"/>
    <w:rsid w:val="00D66453"/>
    <w:rsid w:val="00D66B44"/>
    <w:rsid w:val="00D7046F"/>
    <w:rsid w:val="00D71303"/>
    <w:rsid w:val="00D71F4C"/>
    <w:rsid w:val="00D72F2B"/>
    <w:rsid w:val="00D7341C"/>
    <w:rsid w:val="00D74E37"/>
    <w:rsid w:val="00D757A8"/>
    <w:rsid w:val="00D802B9"/>
    <w:rsid w:val="00D80BF0"/>
    <w:rsid w:val="00D819D0"/>
    <w:rsid w:val="00D82180"/>
    <w:rsid w:val="00D82BE0"/>
    <w:rsid w:val="00D82E68"/>
    <w:rsid w:val="00D82EAE"/>
    <w:rsid w:val="00D83884"/>
    <w:rsid w:val="00D83F77"/>
    <w:rsid w:val="00D843CA"/>
    <w:rsid w:val="00D8466F"/>
    <w:rsid w:val="00D84981"/>
    <w:rsid w:val="00D84DC8"/>
    <w:rsid w:val="00D85586"/>
    <w:rsid w:val="00D85CEF"/>
    <w:rsid w:val="00D85D84"/>
    <w:rsid w:val="00D8643E"/>
    <w:rsid w:val="00D87232"/>
    <w:rsid w:val="00D87B1E"/>
    <w:rsid w:val="00D90362"/>
    <w:rsid w:val="00D9096F"/>
    <w:rsid w:val="00D90DA8"/>
    <w:rsid w:val="00D92A4E"/>
    <w:rsid w:val="00D92DCA"/>
    <w:rsid w:val="00D937E4"/>
    <w:rsid w:val="00D957C4"/>
    <w:rsid w:val="00D9631B"/>
    <w:rsid w:val="00D96DA5"/>
    <w:rsid w:val="00D96F68"/>
    <w:rsid w:val="00D97085"/>
    <w:rsid w:val="00D972FF"/>
    <w:rsid w:val="00D9730E"/>
    <w:rsid w:val="00D97B58"/>
    <w:rsid w:val="00D97E23"/>
    <w:rsid w:val="00DA0E89"/>
    <w:rsid w:val="00DA1B6C"/>
    <w:rsid w:val="00DA2AF7"/>
    <w:rsid w:val="00DA4509"/>
    <w:rsid w:val="00DA4B33"/>
    <w:rsid w:val="00DA4B54"/>
    <w:rsid w:val="00DA557F"/>
    <w:rsid w:val="00DA6D5A"/>
    <w:rsid w:val="00DA7269"/>
    <w:rsid w:val="00DB053C"/>
    <w:rsid w:val="00DB0815"/>
    <w:rsid w:val="00DB0CCE"/>
    <w:rsid w:val="00DB34D5"/>
    <w:rsid w:val="00DB3732"/>
    <w:rsid w:val="00DB45DD"/>
    <w:rsid w:val="00DB46A0"/>
    <w:rsid w:val="00DB51DE"/>
    <w:rsid w:val="00DB6196"/>
    <w:rsid w:val="00DB6A9B"/>
    <w:rsid w:val="00DB70CE"/>
    <w:rsid w:val="00DB793D"/>
    <w:rsid w:val="00DC048C"/>
    <w:rsid w:val="00DC06B0"/>
    <w:rsid w:val="00DC0959"/>
    <w:rsid w:val="00DC1283"/>
    <w:rsid w:val="00DC21CC"/>
    <w:rsid w:val="00DC2347"/>
    <w:rsid w:val="00DC23DD"/>
    <w:rsid w:val="00DC2B06"/>
    <w:rsid w:val="00DC2BA2"/>
    <w:rsid w:val="00DC2C7B"/>
    <w:rsid w:val="00DC3B82"/>
    <w:rsid w:val="00DC5884"/>
    <w:rsid w:val="00DC5F4E"/>
    <w:rsid w:val="00DC6386"/>
    <w:rsid w:val="00DD0B6D"/>
    <w:rsid w:val="00DD0EBB"/>
    <w:rsid w:val="00DD1B2E"/>
    <w:rsid w:val="00DD2380"/>
    <w:rsid w:val="00DD389B"/>
    <w:rsid w:val="00DD584E"/>
    <w:rsid w:val="00DD6516"/>
    <w:rsid w:val="00DD6D42"/>
    <w:rsid w:val="00DD6E53"/>
    <w:rsid w:val="00DD7C00"/>
    <w:rsid w:val="00DD7EAE"/>
    <w:rsid w:val="00DE14E6"/>
    <w:rsid w:val="00DE1E95"/>
    <w:rsid w:val="00DE2137"/>
    <w:rsid w:val="00DE42C8"/>
    <w:rsid w:val="00DE494A"/>
    <w:rsid w:val="00DE5685"/>
    <w:rsid w:val="00DE61D5"/>
    <w:rsid w:val="00DE6BB0"/>
    <w:rsid w:val="00DE6C03"/>
    <w:rsid w:val="00DE7D39"/>
    <w:rsid w:val="00DF170C"/>
    <w:rsid w:val="00DF2656"/>
    <w:rsid w:val="00DF297C"/>
    <w:rsid w:val="00DF30C6"/>
    <w:rsid w:val="00DF5C03"/>
    <w:rsid w:val="00DF7B97"/>
    <w:rsid w:val="00E006D3"/>
    <w:rsid w:val="00E018A3"/>
    <w:rsid w:val="00E03354"/>
    <w:rsid w:val="00E033BD"/>
    <w:rsid w:val="00E03979"/>
    <w:rsid w:val="00E03FF1"/>
    <w:rsid w:val="00E044AB"/>
    <w:rsid w:val="00E06327"/>
    <w:rsid w:val="00E10CF8"/>
    <w:rsid w:val="00E10DDA"/>
    <w:rsid w:val="00E14EBC"/>
    <w:rsid w:val="00E170FD"/>
    <w:rsid w:val="00E17963"/>
    <w:rsid w:val="00E200C5"/>
    <w:rsid w:val="00E20377"/>
    <w:rsid w:val="00E20532"/>
    <w:rsid w:val="00E21396"/>
    <w:rsid w:val="00E2249A"/>
    <w:rsid w:val="00E236F5"/>
    <w:rsid w:val="00E24506"/>
    <w:rsid w:val="00E249ED"/>
    <w:rsid w:val="00E268A7"/>
    <w:rsid w:val="00E30881"/>
    <w:rsid w:val="00E31D6F"/>
    <w:rsid w:val="00E3363E"/>
    <w:rsid w:val="00E3575A"/>
    <w:rsid w:val="00E35962"/>
    <w:rsid w:val="00E3596F"/>
    <w:rsid w:val="00E363E1"/>
    <w:rsid w:val="00E3759E"/>
    <w:rsid w:val="00E37F64"/>
    <w:rsid w:val="00E402A8"/>
    <w:rsid w:val="00E41672"/>
    <w:rsid w:val="00E41A0E"/>
    <w:rsid w:val="00E42102"/>
    <w:rsid w:val="00E425CA"/>
    <w:rsid w:val="00E43AD9"/>
    <w:rsid w:val="00E4506A"/>
    <w:rsid w:val="00E45FE0"/>
    <w:rsid w:val="00E46834"/>
    <w:rsid w:val="00E46B50"/>
    <w:rsid w:val="00E47A3A"/>
    <w:rsid w:val="00E512C6"/>
    <w:rsid w:val="00E51680"/>
    <w:rsid w:val="00E51B65"/>
    <w:rsid w:val="00E51C91"/>
    <w:rsid w:val="00E52407"/>
    <w:rsid w:val="00E52458"/>
    <w:rsid w:val="00E52A58"/>
    <w:rsid w:val="00E52E64"/>
    <w:rsid w:val="00E5317A"/>
    <w:rsid w:val="00E545F5"/>
    <w:rsid w:val="00E56678"/>
    <w:rsid w:val="00E56E80"/>
    <w:rsid w:val="00E57F38"/>
    <w:rsid w:val="00E61064"/>
    <w:rsid w:val="00E612BF"/>
    <w:rsid w:val="00E62E14"/>
    <w:rsid w:val="00E6396B"/>
    <w:rsid w:val="00E63FCC"/>
    <w:rsid w:val="00E64721"/>
    <w:rsid w:val="00E64A39"/>
    <w:rsid w:val="00E65955"/>
    <w:rsid w:val="00E659E2"/>
    <w:rsid w:val="00E65BC4"/>
    <w:rsid w:val="00E65E3A"/>
    <w:rsid w:val="00E65FF0"/>
    <w:rsid w:val="00E668A9"/>
    <w:rsid w:val="00E66EAE"/>
    <w:rsid w:val="00E705EF"/>
    <w:rsid w:val="00E70607"/>
    <w:rsid w:val="00E70734"/>
    <w:rsid w:val="00E71297"/>
    <w:rsid w:val="00E72203"/>
    <w:rsid w:val="00E73D1C"/>
    <w:rsid w:val="00E74CA6"/>
    <w:rsid w:val="00E756C4"/>
    <w:rsid w:val="00E75F5E"/>
    <w:rsid w:val="00E76B9D"/>
    <w:rsid w:val="00E7747F"/>
    <w:rsid w:val="00E77A8B"/>
    <w:rsid w:val="00E80D4B"/>
    <w:rsid w:val="00E80F6C"/>
    <w:rsid w:val="00E81168"/>
    <w:rsid w:val="00E8183A"/>
    <w:rsid w:val="00E82E8F"/>
    <w:rsid w:val="00E8351D"/>
    <w:rsid w:val="00E863D3"/>
    <w:rsid w:val="00E8670A"/>
    <w:rsid w:val="00E87F61"/>
    <w:rsid w:val="00E90C26"/>
    <w:rsid w:val="00E92569"/>
    <w:rsid w:val="00E934DE"/>
    <w:rsid w:val="00E93B04"/>
    <w:rsid w:val="00E93ED7"/>
    <w:rsid w:val="00E941A9"/>
    <w:rsid w:val="00E94833"/>
    <w:rsid w:val="00E9593B"/>
    <w:rsid w:val="00E9621D"/>
    <w:rsid w:val="00E96316"/>
    <w:rsid w:val="00E9660E"/>
    <w:rsid w:val="00EA07C1"/>
    <w:rsid w:val="00EA100B"/>
    <w:rsid w:val="00EA35C9"/>
    <w:rsid w:val="00EA3C27"/>
    <w:rsid w:val="00EA546E"/>
    <w:rsid w:val="00EA552A"/>
    <w:rsid w:val="00EB0BCA"/>
    <w:rsid w:val="00EB12B5"/>
    <w:rsid w:val="00EB19F9"/>
    <w:rsid w:val="00EB1FE9"/>
    <w:rsid w:val="00EB2CC9"/>
    <w:rsid w:val="00EB2F0A"/>
    <w:rsid w:val="00EB33A2"/>
    <w:rsid w:val="00EB368D"/>
    <w:rsid w:val="00EB48AB"/>
    <w:rsid w:val="00EB5461"/>
    <w:rsid w:val="00EB560F"/>
    <w:rsid w:val="00EB5AE5"/>
    <w:rsid w:val="00EB78DD"/>
    <w:rsid w:val="00EB7C04"/>
    <w:rsid w:val="00EC04CE"/>
    <w:rsid w:val="00EC1A7B"/>
    <w:rsid w:val="00EC4277"/>
    <w:rsid w:val="00EC5851"/>
    <w:rsid w:val="00EC5CF0"/>
    <w:rsid w:val="00EC67CC"/>
    <w:rsid w:val="00EC68F7"/>
    <w:rsid w:val="00EC7DCB"/>
    <w:rsid w:val="00EC7F43"/>
    <w:rsid w:val="00ED0692"/>
    <w:rsid w:val="00ED19B8"/>
    <w:rsid w:val="00ED1ADB"/>
    <w:rsid w:val="00ED2337"/>
    <w:rsid w:val="00ED2DE4"/>
    <w:rsid w:val="00ED4C9A"/>
    <w:rsid w:val="00ED5020"/>
    <w:rsid w:val="00ED5025"/>
    <w:rsid w:val="00ED6A8E"/>
    <w:rsid w:val="00EE0B70"/>
    <w:rsid w:val="00EE129F"/>
    <w:rsid w:val="00EE1AFF"/>
    <w:rsid w:val="00EE1E05"/>
    <w:rsid w:val="00EE2AE3"/>
    <w:rsid w:val="00EE2D4B"/>
    <w:rsid w:val="00EE2F07"/>
    <w:rsid w:val="00EE520C"/>
    <w:rsid w:val="00EE587F"/>
    <w:rsid w:val="00EE59EF"/>
    <w:rsid w:val="00EE5AB4"/>
    <w:rsid w:val="00EE611C"/>
    <w:rsid w:val="00EF04A5"/>
    <w:rsid w:val="00EF05D1"/>
    <w:rsid w:val="00EF0E3B"/>
    <w:rsid w:val="00EF13C9"/>
    <w:rsid w:val="00EF19AA"/>
    <w:rsid w:val="00EF1D1A"/>
    <w:rsid w:val="00EF20E6"/>
    <w:rsid w:val="00EF24CD"/>
    <w:rsid w:val="00EF2EF0"/>
    <w:rsid w:val="00EF3C80"/>
    <w:rsid w:val="00EF3FFB"/>
    <w:rsid w:val="00EF44F7"/>
    <w:rsid w:val="00EF4831"/>
    <w:rsid w:val="00EF51F1"/>
    <w:rsid w:val="00EF5840"/>
    <w:rsid w:val="00F008D7"/>
    <w:rsid w:val="00F00AB9"/>
    <w:rsid w:val="00F01D9E"/>
    <w:rsid w:val="00F01FB3"/>
    <w:rsid w:val="00F043C7"/>
    <w:rsid w:val="00F051E7"/>
    <w:rsid w:val="00F05830"/>
    <w:rsid w:val="00F058DF"/>
    <w:rsid w:val="00F05E59"/>
    <w:rsid w:val="00F07005"/>
    <w:rsid w:val="00F070BE"/>
    <w:rsid w:val="00F0724C"/>
    <w:rsid w:val="00F11453"/>
    <w:rsid w:val="00F12CF6"/>
    <w:rsid w:val="00F13619"/>
    <w:rsid w:val="00F14891"/>
    <w:rsid w:val="00F15078"/>
    <w:rsid w:val="00F16B65"/>
    <w:rsid w:val="00F20177"/>
    <w:rsid w:val="00F20622"/>
    <w:rsid w:val="00F20E2F"/>
    <w:rsid w:val="00F22B9A"/>
    <w:rsid w:val="00F23C95"/>
    <w:rsid w:val="00F23CC1"/>
    <w:rsid w:val="00F23E05"/>
    <w:rsid w:val="00F2447A"/>
    <w:rsid w:val="00F247F5"/>
    <w:rsid w:val="00F24B47"/>
    <w:rsid w:val="00F25AF6"/>
    <w:rsid w:val="00F2608D"/>
    <w:rsid w:val="00F263AA"/>
    <w:rsid w:val="00F27ABA"/>
    <w:rsid w:val="00F27CC6"/>
    <w:rsid w:val="00F301B5"/>
    <w:rsid w:val="00F314F3"/>
    <w:rsid w:val="00F316BF"/>
    <w:rsid w:val="00F31CC2"/>
    <w:rsid w:val="00F32974"/>
    <w:rsid w:val="00F32DB3"/>
    <w:rsid w:val="00F33EE7"/>
    <w:rsid w:val="00F3503D"/>
    <w:rsid w:val="00F377F2"/>
    <w:rsid w:val="00F37F1D"/>
    <w:rsid w:val="00F40B8A"/>
    <w:rsid w:val="00F40ED2"/>
    <w:rsid w:val="00F41D10"/>
    <w:rsid w:val="00F42807"/>
    <w:rsid w:val="00F42DBE"/>
    <w:rsid w:val="00F4381F"/>
    <w:rsid w:val="00F43D62"/>
    <w:rsid w:val="00F44815"/>
    <w:rsid w:val="00F451FA"/>
    <w:rsid w:val="00F45304"/>
    <w:rsid w:val="00F46671"/>
    <w:rsid w:val="00F4696A"/>
    <w:rsid w:val="00F475BB"/>
    <w:rsid w:val="00F47D6D"/>
    <w:rsid w:val="00F50020"/>
    <w:rsid w:val="00F51DBD"/>
    <w:rsid w:val="00F5249E"/>
    <w:rsid w:val="00F531CD"/>
    <w:rsid w:val="00F5372D"/>
    <w:rsid w:val="00F55AB8"/>
    <w:rsid w:val="00F55AD8"/>
    <w:rsid w:val="00F55B65"/>
    <w:rsid w:val="00F56DD2"/>
    <w:rsid w:val="00F56E2E"/>
    <w:rsid w:val="00F57488"/>
    <w:rsid w:val="00F578F0"/>
    <w:rsid w:val="00F57E34"/>
    <w:rsid w:val="00F57E60"/>
    <w:rsid w:val="00F60715"/>
    <w:rsid w:val="00F613A2"/>
    <w:rsid w:val="00F61947"/>
    <w:rsid w:val="00F62128"/>
    <w:rsid w:val="00F62757"/>
    <w:rsid w:val="00F62790"/>
    <w:rsid w:val="00F62D83"/>
    <w:rsid w:val="00F63379"/>
    <w:rsid w:val="00F64ABC"/>
    <w:rsid w:val="00F65628"/>
    <w:rsid w:val="00F71322"/>
    <w:rsid w:val="00F72835"/>
    <w:rsid w:val="00F72A6B"/>
    <w:rsid w:val="00F72E08"/>
    <w:rsid w:val="00F74B0A"/>
    <w:rsid w:val="00F74C52"/>
    <w:rsid w:val="00F77F1E"/>
    <w:rsid w:val="00F80648"/>
    <w:rsid w:val="00F80802"/>
    <w:rsid w:val="00F813FD"/>
    <w:rsid w:val="00F8218B"/>
    <w:rsid w:val="00F82666"/>
    <w:rsid w:val="00F83B1F"/>
    <w:rsid w:val="00F848CE"/>
    <w:rsid w:val="00F85A90"/>
    <w:rsid w:val="00F867D0"/>
    <w:rsid w:val="00F86A12"/>
    <w:rsid w:val="00F873FF"/>
    <w:rsid w:val="00F875AA"/>
    <w:rsid w:val="00F91D92"/>
    <w:rsid w:val="00F945A7"/>
    <w:rsid w:val="00F948A9"/>
    <w:rsid w:val="00F95313"/>
    <w:rsid w:val="00F95AF4"/>
    <w:rsid w:val="00F95BEC"/>
    <w:rsid w:val="00F95C8B"/>
    <w:rsid w:val="00F96901"/>
    <w:rsid w:val="00F9731F"/>
    <w:rsid w:val="00FA111F"/>
    <w:rsid w:val="00FA11AD"/>
    <w:rsid w:val="00FA1B86"/>
    <w:rsid w:val="00FA4406"/>
    <w:rsid w:val="00FA4551"/>
    <w:rsid w:val="00FA5B15"/>
    <w:rsid w:val="00FA5BDE"/>
    <w:rsid w:val="00FA5CC4"/>
    <w:rsid w:val="00FA7974"/>
    <w:rsid w:val="00FB020A"/>
    <w:rsid w:val="00FB2080"/>
    <w:rsid w:val="00FB28F2"/>
    <w:rsid w:val="00FB3044"/>
    <w:rsid w:val="00FB5154"/>
    <w:rsid w:val="00FB5B3F"/>
    <w:rsid w:val="00FB644E"/>
    <w:rsid w:val="00FB7A9A"/>
    <w:rsid w:val="00FC1A61"/>
    <w:rsid w:val="00FC1FA2"/>
    <w:rsid w:val="00FC221C"/>
    <w:rsid w:val="00FC292D"/>
    <w:rsid w:val="00FC3C3A"/>
    <w:rsid w:val="00FC3F57"/>
    <w:rsid w:val="00FC453C"/>
    <w:rsid w:val="00FC57A4"/>
    <w:rsid w:val="00FC6274"/>
    <w:rsid w:val="00FC700C"/>
    <w:rsid w:val="00FC7B20"/>
    <w:rsid w:val="00FD0DFA"/>
    <w:rsid w:val="00FD1985"/>
    <w:rsid w:val="00FD1BB6"/>
    <w:rsid w:val="00FD1C3A"/>
    <w:rsid w:val="00FD1DF0"/>
    <w:rsid w:val="00FD20F6"/>
    <w:rsid w:val="00FD2F40"/>
    <w:rsid w:val="00FD3B84"/>
    <w:rsid w:val="00FD3DC6"/>
    <w:rsid w:val="00FD3F90"/>
    <w:rsid w:val="00FD4766"/>
    <w:rsid w:val="00FD4A6C"/>
    <w:rsid w:val="00FD619C"/>
    <w:rsid w:val="00FD6A82"/>
    <w:rsid w:val="00FD7140"/>
    <w:rsid w:val="00FD73DF"/>
    <w:rsid w:val="00FD7FF4"/>
    <w:rsid w:val="00FE03A4"/>
    <w:rsid w:val="00FE1FD6"/>
    <w:rsid w:val="00FE2373"/>
    <w:rsid w:val="00FE3FC6"/>
    <w:rsid w:val="00FE43E4"/>
    <w:rsid w:val="00FE45D2"/>
    <w:rsid w:val="00FE4B44"/>
    <w:rsid w:val="00FE5F60"/>
    <w:rsid w:val="00FE72DF"/>
    <w:rsid w:val="00FE7361"/>
    <w:rsid w:val="00FF13C3"/>
    <w:rsid w:val="00FF1680"/>
    <w:rsid w:val="00FF306C"/>
    <w:rsid w:val="00FF32D9"/>
    <w:rsid w:val="00FF4C84"/>
    <w:rsid w:val="00FF56FC"/>
    <w:rsid w:val="00FF64B2"/>
    <w:rsid w:val="00FF6A4C"/>
    <w:rsid w:val="00FF79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446B"/>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2958</TotalTime>
  <Pages>6</Pages>
  <Words>2207</Words>
  <Characters>11910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Congchi</cp:lastModifiedBy>
  <cp:revision>1376</cp:revision>
  <cp:lastPrinted>2018-05-22T10:28:00Z</cp:lastPrinted>
  <dcterms:created xsi:type="dcterms:W3CDTF">2020-07-28T07:52:00Z</dcterms:created>
  <dcterms:modified xsi:type="dcterms:W3CDTF">2023-04-07T01:45:00Z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